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F" w:rsidRDefault="00FA6A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AAF" w:rsidRDefault="00FA6AAF">
      <w:pPr>
        <w:pStyle w:val="ConsPlusNormal"/>
        <w:jc w:val="both"/>
        <w:outlineLvl w:val="0"/>
      </w:pPr>
    </w:p>
    <w:p w:rsidR="00FA6AAF" w:rsidRDefault="00FA6AAF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FA6AAF" w:rsidRDefault="00FA6AAF">
      <w:pPr>
        <w:pStyle w:val="ConsPlusTitle"/>
        <w:jc w:val="center"/>
      </w:pPr>
    </w:p>
    <w:p w:rsidR="00FA6AAF" w:rsidRDefault="00FA6AAF">
      <w:pPr>
        <w:pStyle w:val="ConsPlusTitle"/>
        <w:jc w:val="center"/>
      </w:pPr>
      <w:r>
        <w:t>ПОСТАНОВЛЕНИЕ</w:t>
      </w:r>
    </w:p>
    <w:p w:rsidR="00FA6AAF" w:rsidRDefault="00FA6AAF">
      <w:pPr>
        <w:pStyle w:val="ConsPlusTitle"/>
        <w:jc w:val="center"/>
      </w:pPr>
      <w:r>
        <w:t>от 16 мая 2018 г. N 288-п</w:t>
      </w:r>
    </w:p>
    <w:p w:rsidR="00FA6AAF" w:rsidRDefault="00FA6AAF">
      <w:pPr>
        <w:pStyle w:val="ConsPlusTitle"/>
        <w:jc w:val="center"/>
      </w:pPr>
    </w:p>
    <w:p w:rsidR="00FA6AAF" w:rsidRDefault="00FA6AAF">
      <w:pPr>
        <w:pStyle w:val="ConsPlusTitle"/>
        <w:jc w:val="center"/>
      </w:pPr>
      <w:r>
        <w:t>Об утверждении порядка предоставления субсидии</w:t>
      </w:r>
    </w:p>
    <w:p w:rsidR="00FA6AAF" w:rsidRDefault="00FA6AAF">
      <w:pPr>
        <w:pStyle w:val="ConsPlusTitle"/>
        <w:jc w:val="center"/>
      </w:pPr>
      <w:r>
        <w:t xml:space="preserve">из областного бюджета социально </w:t>
      </w:r>
      <w:proofErr w:type="gramStart"/>
      <w:r>
        <w:t>ориентированным</w:t>
      </w:r>
      <w:proofErr w:type="gramEnd"/>
    </w:p>
    <w:p w:rsidR="00FA6AAF" w:rsidRDefault="00FA6AAF">
      <w:pPr>
        <w:pStyle w:val="ConsPlusTitle"/>
        <w:jc w:val="center"/>
      </w:pPr>
      <w:r>
        <w:t>некоммерческим организациям на реализацию мероприятий</w:t>
      </w:r>
    </w:p>
    <w:p w:rsidR="00FA6AAF" w:rsidRDefault="00FA6AAF">
      <w:pPr>
        <w:pStyle w:val="ConsPlusTitle"/>
        <w:jc w:val="center"/>
      </w:pPr>
      <w:r>
        <w:t>социальных проектов (программ)</w:t>
      </w:r>
    </w:p>
    <w:p w:rsidR="00FA6AAF" w:rsidRDefault="00FA6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AAF" w:rsidRDefault="00FA6A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5" w:history="1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6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1 части 1 статьи 7</w:t>
        </w:r>
      </w:hyperlink>
      <w:r>
        <w:t xml:space="preserve"> Закона Оренбургской области от 6 мая 2014 года N 2263/649-V-ОЗ "О государственной поддержке социально ориентированных некоммерческих организаций в Оренбургской области":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 согласно приложению.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2. Признать утратившими силу: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2.1. Постановления Правительства Оренбургской области: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 xml:space="preserve">от 27 февраля 2015 года </w:t>
      </w:r>
      <w:hyperlink r:id="rId8" w:history="1">
        <w:r>
          <w:rPr>
            <w:color w:val="0000FF"/>
          </w:rPr>
          <w:t>N 127-п</w:t>
        </w:r>
      </w:hyperlink>
      <w:r>
        <w:t xml:space="preserve"> "Об утверждении порядка распределения и предоставления субсидии из областного бюджета социально ориентированным общественным организациям пенсионеров, ветеранов и инвалидов, зарегистрированным и действующим на территории Оренбургской области";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от 2 сентября 2015 года </w:t>
      </w:r>
      <w:hyperlink r:id="rId9" w:history="1">
        <w:r>
          <w:rPr>
            <w:color w:val="0000FF"/>
          </w:rPr>
          <w:t>N 659-п</w:t>
        </w:r>
      </w:hyperlink>
      <w:r>
        <w:t xml:space="preserve"> "О внесении изменения в постановление Правительства Оренбургской области от 27 февраля 2015 года N 127-п";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от 17 марта 2016 года </w:t>
      </w:r>
      <w:hyperlink r:id="rId10" w:history="1">
        <w:r>
          <w:rPr>
            <w:color w:val="0000FF"/>
          </w:rPr>
          <w:t>N 165-п</w:t>
        </w:r>
      </w:hyperlink>
      <w:r>
        <w:t xml:space="preserve"> "О внесении изменений в постановление Правительства Оренбургской области от 27 февраля 2015 года N 127-п";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от 29 апреля 2016 года </w:t>
      </w:r>
      <w:hyperlink r:id="rId11" w:history="1">
        <w:r>
          <w:rPr>
            <w:color w:val="0000FF"/>
          </w:rPr>
          <w:t>N 289-п</w:t>
        </w:r>
      </w:hyperlink>
      <w:r>
        <w:t xml:space="preserve"> "О внесении изменений в постановление Правительства Оренбургской области от 27 февраля 2015 года N 127-п";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от 31 марта 2017 года </w:t>
      </w:r>
      <w:hyperlink r:id="rId12" w:history="1">
        <w:r>
          <w:rPr>
            <w:color w:val="0000FF"/>
          </w:rPr>
          <w:t>N 231-п</w:t>
        </w:r>
      </w:hyperlink>
      <w:r>
        <w:t xml:space="preserve"> "О внесении изменений в постановление Правительства Оренбургской области от 27 февраля 2015 года N 127-п".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Подпункт "б" пункта 1</w:t>
        </w:r>
      </w:hyperlink>
      <w:r>
        <w:t xml:space="preserve"> постановления Правительства Оренбургской области от 13 сентября 2016 года N 642-п "О внесении изменений в некоторые постановления Правительства Оренбургской области".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FA6AAF" w:rsidRDefault="00FA6A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right"/>
      </w:pPr>
      <w:r>
        <w:t>Губернатор</w:t>
      </w:r>
    </w:p>
    <w:p w:rsidR="00FA6AAF" w:rsidRDefault="00FA6AAF">
      <w:pPr>
        <w:pStyle w:val="ConsPlusNormal"/>
        <w:jc w:val="right"/>
      </w:pPr>
      <w:r>
        <w:t>Оренбургской области</w:t>
      </w:r>
    </w:p>
    <w:p w:rsidR="00FA6AAF" w:rsidRDefault="00FA6AAF">
      <w:pPr>
        <w:pStyle w:val="ConsPlusNormal"/>
        <w:jc w:val="right"/>
      </w:pPr>
      <w:r>
        <w:t>Ю.А.БЕРГ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right"/>
        <w:outlineLvl w:val="0"/>
      </w:pPr>
      <w:r>
        <w:t>Приложение</w:t>
      </w:r>
    </w:p>
    <w:p w:rsidR="00FA6AAF" w:rsidRDefault="00FA6AAF">
      <w:pPr>
        <w:pStyle w:val="ConsPlusNormal"/>
        <w:jc w:val="right"/>
      </w:pPr>
      <w:r>
        <w:t>к постановлению</w:t>
      </w:r>
    </w:p>
    <w:p w:rsidR="00FA6AAF" w:rsidRDefault="00FA6AAF">
      <w:pPr>
        <w:pStyle w:val="ConsPlusNormal"/>
        <w:jc w:val="right"/>
      </w:pPr>
      <w:r>
        <w:t>Правительства</w:t>
      </w:r>
    </w:p>
    <w:p w:rsidR="00FA6AAF" w:rsidRDefault="00FA6AAF">
      <w:pPr>
        <w:pStyle w:val="ConsPlusNormal"/>
        <w:jc w:val="right"/>
      </w:pPr>
      <w:r>
        <w:t>Оренбургской области</w:t>
      </w:r>
    </w:p>
    <w:p w:rsidR="00FA6AAF" w:rsidRDefault="00FA6AAF">
      <w:pPr>
        <w:pStyle w:val="ConsPlusNormal"/>
        <w:jc w:val="right"/>
      </w:pPr>
      <w:r>
        <w:t>от 16 мая 2018 г. N 288-п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Title"/>
        <w:jc w:val="center"/>
      </w:pPr>
      <w:bookmarkStart w:id="0" w:name="P46"/>
      <w:bookmarkEnd w:id="0"/>
      <w:r>
        <w:t>Порядок</w:t>
      </w:r>
    </w:p>
    <w:p w:rsidR="00FA6AAF" w:rsidRDefault="00FA6AAF">
      <w:pPr>
        <w:pStyle w:val="ConsPlusTitle"/>
        <w:jc w:val="center"/>
      </w:pPr>
      <w:r>
        <w:t>предоставления субсидии из областного бюджета</w:t>
      </w:r>
    </w:p>
    <w:p w:rsidR="00FA6AAF" w:rsidRDefault="00FA6AAF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FA6AAF" w:rsidRDefault="00FA6AAF">
      <w:pPr>
        <w:pStyle w:val="ConsPlusTitle"/>
        <w:jc w:val="center"/>
      </w:pPr>
      <w:r>
        <w:t>на реализацию мероприятий социальных проектов (программ)</w:t>
      </w:r>
    </w:p>
    <w:p w:rsidR="00FA6AAF" w:rsidRDefault="00FA6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AAF" w:rsidRDefault="00FA6A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5" w:history="1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6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цели, условия и механизм предоставления из областного бюджета субсидии социально ориентированным некоммерческим организациям с целью финансового обеспечения затрат, возникающих в связи с реализацией социально значимых проектов (программ) в рамках исполнения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"Социальная поддержка граждан в Оренбургской области", утвержденной постановлением Правительства Оренбургской области от 25 декабря 2018 года N 870-пп (далее - субсидия).</w:t>
      </w:r>
      <w:proofErr w:type="gramEnd"/>
    </w:p>
    <w:p w:rsidR="00FA6AAF" w:rsidRDefault="00FA6A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Под проектом (программой) понимается комплекс мероприятий, обеспечивающих: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повышение качества жизни ветеранов Великой Отечественной войны и труда;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повышение качества и безопасности отдыха и оздоровления детей;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социальную поддержку, реабилитацию и социальную адаптацию инвалидов.</w:t>
      </w:r>
    </w:p>
    <w:p w:rsidR="00FA6AAF" w:rsidRDefault="00FA6AAF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3. Субсидия предоставляется социально ориентированным некоммерческим организациям (за исключением государственных (муниципальных) учреждений), зарегистрированным и действующим на территории Оренбургской области, осуществляющим в соответствии с учредительными документами следующие виды деятельности: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социальное обслуживание, социальную поддержку и защиту граждан;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благотворительную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профилактику социального сиротства;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защиту семьи, поддержку материнства, детства и отцовства;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повышение качества жизни людей пожилого возраста;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социальную адаптацию инвалидов и их семей;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профилактику социально опасных форм поведения граждан;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 (далее - организации).</w:t>
      </w:r>
    </w:p>
    <w:p w:rsidR="00FA6AAF" w:rsidRDefault="00FA6AAF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4. </w:t>
      </w:r>
      <w:proofErr w:type="gramStart"/>
      <w:r>
        <w:t>За счет субсидии осуществляются расходы, предусмотренные сметой расходов, а именно: оплата труда работников, принимающих участие в подготовке, реализации проектов (программ) и отчетов по проектам (программам), в том числе лиц, привлекаемых по гражданско-правовым договорам (далее - работники), начисления на выплаты по оплате труда работников в соответствии с законодательством Российской Федерации; приобретение товаров (работ, услуг), связанных с реализацией проекта (программы);</w:t>
      </w:r>
      <w:proofErr w:type="gramEnd"/>
      <w:r>
        <w:t xml:space="preserve"> оплата расходов, связанных со служебными командировками работников; оплата расходов, связанных с арендой и содержанием помещений, приобретением канцелярских товаров и материальных запасов; оплата услуг по разработке, модификации, сопровождению и использованию информационных систем; оплата услуг по приему и передаче электронных документов по каналам передачи данных; оплата лицензий на программное обеспечение и работ по конфигурированию и модернизации программ, а также по поддержке и обновлению лицензионного программного обеспечения, в том числе баз данных; оплата услуг связи; оплата услуг по созданию и поддержке веб-сайта организации в информационно-телекоммуникационной сети "Интернет" (далее - сеть Интернет).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Главным распорядителем средств областного бюджета, предусмотренных на предоставление субсидии организациям на цель, указанную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является министерство социального развития Оренбургской области (далее - министерство), до которого как до получателя бюджетных средств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год.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>6. Получателем субсидии является организация, признанная победителем конкурса на право получения в текущем финансовом году субсидии (далее - конкурс) и заключившая с министерством соглашение о предоставлении субсидии на реализацию социально значимых проектов (программ) (далее - соглашение) по форме, утвержденной приказом министерства финансов Оренбургской области для соответствующего вида субсидии.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7. Победителей конкурса определяет конкурсная комиссия, состав и порядок работы которой утверждаются приказом министерства.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8. Объявление о проведении конкурса размещается на официальном сайте министерства и (или) публикуется в средствах массовой информации (далее - СМИ) не </w:t>
      </w:r>
      <w:proofErr w:type="gramStart"/>
      <w:r>
        <w:t>позднее</w:t>
      </w:r>
      <w:proofErr w:type="gramEnd"/>
      <w:r>
        <w:t xml:space="preserve"> чем за 15 дней до даты окончания срока приема заявок и должно содержать следующую информацию: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тема конкурса;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основные требования к проекту (программе);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сроки начала и окончания приема заявок;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время и место приема заявок, почтовый адрес для направления заявок;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номер телефона для получения консультаций по вопросам подготовки заявок.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3" w:name="P84"/>
      <w:bookmarkEnd w:id="3"/>
      <w:r>
        <w:t>9. Для участия в конкурсе организация представляет в министерство заявку, содержащую следующие документы: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а) </w:t>
      </w:r>
      <w:hyperlink w:anchor="P298" w:history="1">
        <w:r>
          <w:rPr>
            <w:color w:val="0000FF"/>
          </w:rPr>
          <w:t>заявление</w:t>
        </w:r>
      </w:hyperlink>
      <w:r>
        <w:t xml:space="preserve"> на участие в конкурсе на право получения в текущем финансовом году из областного бюджета субсидии социально ориентированным некоммерческим организациям на реализацию мероприятий социальных проектов (программ), составленное по форме согласно приложению N 1 к настоящему Порядку (далее - заявление);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б) проект (программу);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в) копию устава организации;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г) копию отчетности, представленную организацией в Управление Министерства юстиции Российской Федерации по Оренбургской области, за предыдущий отчетный год;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д) согласие на обработку персональных данных лиц, включенных в состав исполнителей проекта (программы);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е) письменное заверение за подписью руководителя организации, скрепленное печатью (при ее наличии), о соблюдении организацией на дату подачи заявления следующих условий: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отсутствие у организации: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просроченной задолженности по возврату в областной бюджет субсидий, бюджетных инвестиций, </w:t>
      </w:r>
      <w:proofErr w:type="gramStart"/>
      <w:r>
        <w:t>представленных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не имеет ограничений на осуществление хозяйственной деятельности;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организация не получает в текущем финансовом году средства из областного бюджета в соответствии с иными правовыми актами Оренбургской области на цели, установленные настоящим Порядком.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19.09.2019 N 733-п)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осуществления организацией уставной деятельности менее одного года до даты проведения конкурса копия отчетности, предусмотренная </w:t>
      </w:r>
      <w:hyperlink w:anchor="P88" w:history="1">
        <w:r>
          <w:rPr>
            <w:color w:val="0000FF"/>
          </w:rPr>
          <w:t>подпунктом "г"</w:t>
        </w:r>
      </w:hyperlink>
      <w:r>
        <w:t xml:space="preserve"> настоящего пункта, не представляется.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10. Проект (программа) должен состоять из следующих разделов: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"Характеристика проблемы, цели и задачи проекта (программы)";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"Деятельность в рамках проекта (программы)";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"План реализации проекта (программы)";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"Ожидаемые результаты реализации проекта (программы)";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"Смета планируемых расходов на реализацию проекта (программы)" (далее - смета расходов);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"Комментарии к смете расходов";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"Резюме исполнителей проекта (программы)".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Раздел "Характеристика проблемы, цели и задачи проекта (программы)" должен содержать обоснование социальной значимости проблемы, на решение которой направлен проект (программа), соотношение с уставными целями организации, описание социальных групп, на которые ориентирован проект (программа).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При формулировке задач проекта (программы) организациям рекомендуется учитывать постановку конкретных задач, направленных на достижение целей реализации проекта (программы), решение проблем конкретной группы населения.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В разделе "Деятельность в рамках проекта (программы)" приводится описание содержания мероприятий, предусмотренных проектом (программой), каждое из которых должно соответствовать поставленным целям и задачам, указываются сроки и места их проведения, сведения о лицах, ответственных за их проведение, и задействованных ресурсах, способе отбора участников проекта (программы) (получателей услуг), об информационном обеспечении мероприятия.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>План реализации проекта (программы) представляет собой перечень мероприятий с указанием сроков их проведения и составляется в виде таблицы.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"Ожидаемые результаты реализации проекта (программы)" приводятся описание ожидаемых результатов реализации проекта (программы) с количественными и качественными показателями, критерии и механизм оценки этих результатов.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"Резюме исполнителей проекта (программы)" указываются лица, участвующие в реализации проекта (программы), информация об их образовании, квалификации и опыте работы.</w:t>
      </w:r>
    </w:p>
    <w:p w:rsidR="00FA6AAF" w:rsidRDefault="00FA6AAF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Смета</w:t>
        </w:r>
      </w:hyperlink>
      <w:r>
        <w:t xml:space="preserve"> расходов составляется по форме согласно приложению N 2 к настоящему Порядку. Смета расходов включает административные и прочие прямые расходы - расходы, связанные с административно-хозяйственной деятельностью по проекту (программе). Все суммы в смете расходов указываются в рублях.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разделе</w:t>
      </w:r>
      <w:proofErr w:type="gramEnd"/>
      <w:r>
        <w:t xml:space="preserve"> "Комментарии к смете расходов" приводятся расчеты и обоснования необходимости расходов, указанных в смете расходов, с указанием источников финансирования, включая привлеченные средства и спонсорскую помощь.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11. Организация представляет непосредственно в министерство или направляет почтовым отправлением с описью вложения по адресу и в сроки, указанные в объявлении о проведении конкурса, не более двух проектов (программ).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12. Документы, указанные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Порядка, должны быть сброшюрованы, страницы пронумерованы, прошиты и скреплены печатью (при наличии печати у организации), не должны иметь исправлений, подчисток. Копии документов заверяются руководителем организации. При представлении копии документа, состоящего из нескольких листов, заверяется каждый лист.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До истечения срока подачи заявок организация может внести изменения в заявку. Изменения, внесенные в заявку, являются ее неотъемлемой частью.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13. Регистрация поступивших в министерство заявок и изменений, внесенных организациями в заявки, осуществляется в журнале регистрации заявок, листы которого пронумерованы и прошнурованы, и (или) в корпоративной системе электронного документооборота в день поступления документов.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14. Организации, чьи заявки поданы после обозначенной в объявлении о проведении </w:t>
      </w:r>
      <w:proofErr w:type="gramStart"/>
      <w:r>
        <w:t>конкурса даты окончания срока приема</w:t>
      </w:r>
      <w:proofErr w:type="gramEnd"/>
      <w:r>
        <w:t xml:space="preserve"> заявок, к участию в конкурсе не допускаются. Такие заявки возвращаются министерством организациям с указанием причины возврата. Срок подачи заявки не считается нарушенным, если она была сдана в организацию почтовой связи до двадцати четырех часов последнего </w:t>
      </w:r>
      <w:proofErr w:type="gramStart"/>
      <w:r>
        <w:t>дня срока окончания приема заявок</w:t>
      </w:r>
      <w:proofErr w:type="gramEnd"/>
      <w:r>
        <w:t xml:space="preserve">. В </w:t>
      </w:r>
      <w:proofErr w:type="gramStart"/>
      <w:r>
        <w:t>этом</w:t>
      </w:r>
      <w:proofErr w:type="gramEnd"/>
      <w:r>
        <w:t xml:space="preserve"> случае дата подачи заявки определяется по штемпелю на конверте, квитанции о приеме заказной корреспонденции либо иному документу, подтверждающему прием корреспонденции.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15. К участию в конкурсе не допускаются организации, относящиеся к одной из следующих категорий: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а) организации, допустившие нарушение порядка расходования средств ранее предоставленной субсидии, в том числе не обеспечившие целевого использования средств субсидии, в случае если с момента выявления нарушений не прошло 3 лет;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б) организации, представившие документы, не соответствующие требованиям, определенным настоящим Порядком, а также не представившие (представившие не в полном объеме) документы, указанные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в) организации, представившие недостоверную информацию.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16. Анализ, оценка заявок, определение организаций, допущенных к участию в конкурсе, и победителей конкурса осуществляются конкурсной комиссией в срок, не превышающий 20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17. Представленные на конкурс заявки оцениваются конкурсной комиссией по следующим критериям: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1) критерии оценки деятельности организации: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а) осуществление организацией уставной деятельности: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менее 1 года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от 1 года до 3 лет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свыше 3 лет и до 5 лет включительно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свыше 5 лет и до 8 лет включительно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свыше 8 лет - 4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б) количество муниципальных образований Оренбургской области, в которых осуществляет свою деятельность организация: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2 до 10 - 2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11 до 30 - 3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свыше 30 - 4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в) организация является поставщиком социальных услуг: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не предоставляет социальные услуги населению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предоставляет социальные услуги населению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включена в реестр поставщиков социальных услуг - 4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г) количество положительных отзывов о деятельности организации в средствах массовой информации (газеты, журналы, телевидение, радио, сеть Интернет) за истекший год: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отсутствие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 до 5 - 1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5 до 10 - 2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10 до 20 - 3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20 и более - 4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д) наличие опыта успешной деятельности по реализации социальных проектов (программ):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имеется отрицательный опыт по реализации социальных проектов (программ) - минус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опыт по реализации социальных проектов (программ) отсутствует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имеется положительный опыт по реализации социальных проектов (программ)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е) регистрация организации в реестре исполнителей общественно полезных услуг в соответствии с законодательством Российской Федерации: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не зарегистрирована в реестре исполнителей общественно полезных услуг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организация зарегистрирована в реестре исполнителей общественно полезных услуг - 5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2) критерии оценки проектов (программ):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а) актуальность, обоснованность и значимость проблемы решаемой проектом (программой):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проблема неактуальная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проблема малоактуальная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проблема актуальная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проблема высокоактуальная - 5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б) соответствие мероприятий проекта (программы) его целям, задачам и ожидаемым результатам: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не соответствует целям, задачам и ожидаемым результатам проекта (программы) - 0 баллов;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частично соответствует целям, задачам и ожидаемым результатам проекта (программы) - 1 балл;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соответствует целям, задачам и ожидаемым результатам проекта (программы) - 5 баллов;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в) содержание мероприятий проекта (программы):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проект (программа) традиционен, дублирует мероприятия программ, реализованных (реализуемых) в Оренбургской области, - 1 балл;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>проект (программа) содержит как традиционные, так и новые мероприятия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проект (программа) впервые реализуется на территории Оренбургской области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г) возможность дальнейшей реализации проекта (программы):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нет возможности дальнейшей реализации проекта (программы)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проект (программа) может быть реализован в дальнейшем, но не на постоянной основе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проект (программа) может реализовываться на постоянной основе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д) количество социально ориентированных некоммерческих организаций - соисполнителей проекта (программы):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ни одной организации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 до 2 организаций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свыше 2 организаций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е) наличие партнеров в реализации социального проекта (программы) (вовлечение в деятельность проекта бюджетных организаций, органов власти, предпринимателей, других общественных некоммерческих организаций, СМИ):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проект (программа) реализуется без привлечения партнеров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 реализацию проекта (программы) вовлечен 1 партнер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 реализации проекта (программы) участвуют 2 - 3 партнера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 реализации проекта (программы) участвуют 4 и более партнеров - 5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ж) наличие показателей достижения целей и задач проекта (программы), критериев их оценки: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отсутствие показателей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наличие показателей, но они не конкретны или отсутствуют критерии их оценки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наличие конкретных показателей и критериев их оценки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з) количество лиц, охваченных проектом (программой):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до 50 человек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51 человека до 100 человек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101 человека до 150 человек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151 человека до 500 человек - 4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501 человека до 1000 человек - 5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1001 человека до 5000 человек - 6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от 5001 человека и более человек - 8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и) эффективность финансовых затрат (соотношение затрат на реализацию проекта и актуальности решаемой проблемы):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неэффективные финансовые затраты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малоэффективные финансовые затраты - 1 балл;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эффективные финансовые затраты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высокоэффективные финансовые затраты - 5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к) привлечение добровольцев к реализации проекта (программы):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проект (программа) реализуется без участия добровольцев - 0 баллов;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привлечены к реализации проекта (программы) от 1 до 10 добровольцев - 2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привлечены к реализации проекта (программы) от 10 до 35 добровольцев - 3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привлечены к реализации проекта (программы) от 35 до 50 добровольцев - 4 балла;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привлечены к реализации проекта (программы) от 50 и более добровольцев - 5 баллов.</w:t>
      </w:r>
    </w:p>
    <w:p w:rsidR="00FA6AAF" w:rsidRDefault="00FA6AAF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18. Рейтинг заявок рассчитывается согласно сумме средних баллов, выставленных членами конкурсной комиссии по каждому критерию. Организации, рейтинг заявок которых составил </w:t>
      </w:r>
      <w:r>
        <w:lastRenderedPageBreak/>
        <w:t>более 40 баллов, признаются победителями конкурса.</w:t>
      </w:r>
    </w:p>
    <w:p w:rsidR="00FA6AAF" w:rsidRDefault="00FA6A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19. По итогам заседания конкурсной комиссии в течение 5 рабочих дней составляется протокол, который должен содержать: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а) оценки заявок организаций, допущенных к участию в конкурсе, рассчитанные в соответствии с критериями, указанными в </w:t>
      </w:r>
      <w:hyperlink w:anchor="P128" w:history="1">
        <w:r>
          <w:rPr>
            <w:color w:val="0000FF"/>
          </w:rPr>
          <w:t>пункте 17</w:t>
        </w:r>
      </w:hyperlink>
      <w:r>
        <w:t xml:space="preserve"> настоящего Порядка;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б) список организаций, признанных победителями конкурса.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20. Протокол заседания конкурсной комиссии, подписанный членами конкурсной комиссии, размещается на сайте министерства в течение 5 рабочих дней со дня его подписания.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21. Министерство в течение 5 рабочих дней со дня размещения протокола заседания конкурсной комиссии на сайте министерства направляет почтовым отправлением каждой организации, признанной победителем конкурса, выписку из протокола заседания конкурсной комиссии.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6" w:name="P220"/>
      <w:bookmarkEnd w:id="6"/>
      <w:r>
        <w:t>22. Для принятия решения о предоставлении субсидии и заключения соглашения министерство в течение 5 рабочих дней со дня размещения протокола заседания конкурсной комиссии на сайте министерства в порядке межведомственного информационного взаимодействия запрашивает в форме электронного документа или на бумажном носителе информацию: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в налоговом органе - справку об исполнении организацией, признанной победителем конкурса, обязанности по уплате налогов, сборов, страховых взносов, пеней, штрафов, процентов по форме, утвержденной приказом Федеральной налоговой службы;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>в органе, предоставляющем государственные услуги, - выписку из Единого государственного реестра юридических лиц.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Документы, указанные в настоящем пункте, организация вправе представить в течение 10 рабочих дней в министерство самостоятельно, о чем уведомляет министерство в течение 3 рабочих дней со дня опубликования протокола заседания конкурсной комиссии.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23. Субсидия предоставляется при соблюдении организацией следующих условий: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а) отсутствие на дату не ранее первого число месяца, предшествующего месяцу, в котором планируется заключение соглашения: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б) на дату заключения соглашения организация не должна: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находиться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lastRenderedPageBreak/>
        <w:t>иметь ограничения на осуществление хозяйственной деятельности;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t xml:space="preserve"> лиц, в совокупности превышает 50 процентов;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получать в текущем финансовом году средства из областного бюджета в соответствии с иными правовыми актами Оренбургской области на цели, установленные настоящим Порядком.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19.09.2019 N 733-п)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24. Для принятия решения о предоставлении субсидии и заключении соглашения организация, признанная победителем конкурса, представляет в министерство не позднее 20 рабочих дней со дня размещения протокола заседания конкурсной комиссии на сайте министерства: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реквизиты лицевого счета, открытого в установленном порядке в министерстве финансов Оренбургской области для учета операций со средствами юридических лиц, не являющихся участниками бюджетного процесса, для перечисления субсидии;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25. Министерство осуществляет проверку документов, указанных в </w:t>
      </w:r>
      <w:hyperlink w:anchor="P220" w:history="1">
        <w:r>
          <w:rPr>
            <w:color w:val="0000FF"/>
          </w:rPr>
          <w:t>пунктах 22</w:t>
        </w:r>
      </w:hyperlink>
      <w:r>
        <w:t xml:space="preserve">, </w:t>
      </w:r>
      <w:hyperlink w:anchor="P236" w:history="1">
        <w:r>
          <w:rPr>
            <w:color w:val="0000FF"/>
          </w:rPr>
          <w:t>24</w:t>
        </w:r>
      </w:hyperlink>
      <w:r>
        <w:t xml:space="preserve"> настоящего Порядка, и принимает решение о предоставлении субсидии и заключении соглашения или об отказе в предоставлении субсидии и заключении соглашения в срок, не превышающий 5 рабочих дней со дня поступления последнего документа.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26. Основаниями для отказа в предоставлении субсидии и заключении соглашения являются: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а) несоответствие организации условиям, указанным в </w:t>
      </w:r>
      <w:hyperlink w:anchor="P224" w:history="1">
        <w:r>
          <w:rPr>
            <w:color w:val="0000FF"/>
          </w:rPr>
          <w:t>пункте 23</w:t>
        </w:r>
      </w:hyperlink>
      <w:r>
        <w:t xml:space="preserve"> настоящего Порядка;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б) непредставление организацией в срок документов, указанных в </w:t>
      </w:r>
      <w:hyperlink w:anchor="P220" w:history="1">
        <w:r>
          <w:rPr>
            <w:color w:val="0000FF"/>
          </w:rPr>
          <w:t>пунктах 22</w:t>
        </w:r>
      </w:hyperlink>
      <w:r>
        <w:t xml:space="preserve">, </w:t>
      </w:r>
      <w:hyperlink w:anchor="P236" w:history="1">
        <w:r>
          <w:rPr>
            <w:color w:val="0000FF"/>
          </w:rPr>
          <w:t>24</w:t>
        </w:r>
      </w:hyperlink>
      <w:r>
        <w:t xml:space="preserve"> настоящего Порядка, либо представление их не в полном объеме;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в) недостоверность представленной информации.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Министерство письменно уведомляет организацию о предоставлении субсидии и заключении соглашения либо об отказе в предоставлении субсидии и заключении соглашения с указанием причин отказа в течение 5 рабочих дней со дня принятия соответствующего решения.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27. Организация вправе не позднее 10 рабочих дней со дня принятия министерством решения об отказе в предоставлении субсидии и заключении соглашения представить документы, подтверждающие устранение причин, явившихся основаниями для отказа в предоставлении субсидии. Министерство рассматривает представленные дополнительно документы в десятидневный срок со дня их представления.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если в текущем финансовом году станут известны и будут документально подтверждены факты предоставления получателем субсидии недостоверной, заведомо ложной информации, соглашение подлежит расторжению в одностороннем порядке, а перечисленные средства субсидии - возврату согласно </w:t>
      </w:r>
      <w:hyperlink w:anchor="P278" w:history="1">
        <w:r>
          <w:rPr>
            <w:color w:val="0000FF"/>
          </w:rPr>
          <w:t>пункту 34</w:t>
        </w:r>
      </w:hyperlink>
      <w:r>
        <w:t xml:space="preserve"> настоящего Порядка.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bookmarkStart w:id="9" w:name="P247"/>
      <w:bookmarkEnd w:id="9"/>
      <w:r>
        <w:lastRenderedPageBreak/>
        <w:t>29. Размер субсидии рассчитывается по формуле: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center"/>
      </w:pPr>
      <w:r w:rsidRPr="005B7553">
        <w:rPr>
          <w:position w:val="-29"/>
        </w:rPr>
        <w:pict>
          <v:shape id="_x0000_i1025" style="width:105.6pt;height:40.8pt" coordsize="" o:spt="100" adj="0,,0" path="" filled="f" stroked="f">
            <v:stroke joinstyle="miter"/>
            <v:imagedata r:id="rId34" o:title="base_23942_99682_32768"/>
            <v:formulas/>
            <v:path o:connecttype="segments"/>
          </v:shape>
        </w:pic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C - общий объем лимитов бюджетных обязательств, предусмотренных министерству на предоставление субсидии по соответствующим кодам бюджетной классификации Российской Федерации;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(i)</w:t>
      </w:r>
      <w:r>
        <w:t xml:space="preserve"> - размер субсидии i-й организации, признанной победителем конкурса;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(i)</w:t>
      </w:r>
      <w:r>
        <w:t xml:space="preserve"> - количество баллов, набранных i-й организацией, признанной победителем конкурса, в соответствии с балльной системой, установленной настоящим Порядком.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размер субсидии i-й организации, признанной победителем конкурса, рассчитанный в соответствии с формулой, превышает запрашиваемый размер субсидии, указанный организацией в смете расходов проекта (программы), размер субсидии уменьшается до запрашиваемого размера.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>Средства, высвободившиеся в результате уменьшения размера субсидии i-й организации, признанной победителем конкурса, и (или) средства субсидии, предназначенные для организации, в отношении которой принято решение об отказе в предоставлении субсидии и заключении соглашения, перераспределяются в соответствии с формулой, установленной настоящим пунктом, между другими организациями, признанными победителями конкурса, или направляются для проведения очередного конкурса в текущем финансовом году.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30. Организация, заключившая с министерством соглашение (далее - получатель субсидии), направляет средства субсидии на расходы, предусмотренные сметой расходов в соответствии с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настоящего Порядка, откорректированной с учетом размера субсидии, определенного в соответствии с </w:t>
      </w:r>
      <w:hyperlink w:anchor="P247" w:history="1">
        <w:r>
          <w:rPr>
            <w:color w:val="0000FF"/>
          </w:rPr>
          <w:t>пунктом 29</w:t>
        </w:r>
      </w:hyperlink>
      <w:r>
        <w:t xml:space="preserve"> настоящего Порядка, и являющейся неотъемлемой частью соглашения.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Субсидия носит целевой характер и не может быть использована на другие цели.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Получатель субсидии может внести изменения в смету расходов в пределах размера выделенной субсидии. Соответствующие изменения вносятся в соглашение путем заключения дополнительного соглашения к действующему соглашению.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увеличение числа граждан, принимающих участие в мероприятиях, проводимых организацией.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Показателями результативности реализации проекта (программы) и использования субсидии являются: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процент охвата жителей Оренбургской области мероприятиями социального проекта (программы) от запланированной численности участников;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процент выполнения мероприятий социального проекта (программы), на реализацию которого (которой) предоставлена субсидия;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процент освоения субсидии, предоставленной организации на реализацию мероприятий </w:t>
      </w:r>
      <w:r>
        <w:lastRenderedPageBreak/>
        <w:t>социального проекта (программы).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Значения результата предоставления субсидии и показателей результативности реализации проекта (программы) и использования субсидии устанавливаются в соглашении.</w:t>
      </w:r>
    </w:p>
    <w:p w:rsidR="00FA6AAF" w:rsidRDefault="00FA6AA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31. Перечисление субсидии осуществляется министерством после заключения соглашения в пределах суммы, определенной соглашением, и представления документов, подтверждающих возникновение обязательств, в течение 20 дней.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32. Получатель субсидии обязан ежеквартально, до 5 числа месяца, следующего за отчетным периодом, представлять в министерство </w:t>
      </w:r>
      <w:hyperlink w:anchor="P674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 результативности реализации проекта (программы) и использования субсидии по форме согласно приложению N 3 к настоящему Порядку.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Сроки и формы представления получателем субсидии дополнительной отчетности устанавливаются в соглашении.</w:t>
      </w:r>
    </w:p>
    <w:p w:rsidR="00FA6AAF" w:rsidRDefault="00FA6AAF">
      <w:pPr>
        <w:pStyle w:val="ConsPlusNormal"/>
        <w:jc w:val="both"/>
      </w:pPr>
      <w:r>
        <w:t xml:space="preserve">(п. 32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33. Обязательная проверка соблюдения получателем условий, целей и порядка ее предоставления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FA6AAF" w:rsidRDefault="00FA6AAF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министерством, органами государственного финансового контроля фактов нарушения получателем субсидии условий, цели и порядка расходования субсидии, в том числе недостижения результата предоставления субсидии и показателей результативности реализации проекта (программы) и использования субсидии, получатель субсидии в течение 10 рабочих дней со дня окончания проверки уведомляется о возврате соответствующих средств в областной бюджет в сроки и порядке, предусмотренные </w:t>
      </w:r>
      <w:hyperlink w:anchor="P278" w:history="1">
        <w:r>
          <w:rPr>
            <w:color w:val="0000FF"/>
          </w:rPr>
          <w:t>пунктом 34</w:t>
        </w:r>
        <w:proofErr w:type="gramEnd"/>
      </w:hyperlink>
      <w:r>
        <w:t xml:space="preserve"> настоящего Порядка.</w:t>
      </w:r>
    </w:p>
    <w:p w:rsidR="00FA6AAF" w:rsidRDefault="00FA6AA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16.04.2020 N 296-п)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10" w:name="P278"/>
      <w:bookmarkEnd w:id="10"/>
      <w:r>
        <w:t>34. Субсидия, использованная с нарушением условий, цели и порядка ее предоставления, подлежит возврату в областной бюджет в течение 10 рабочих дней со дня поступления получателю субсидии письменного уведомления соответствующего органа о возврате субсидии: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в течение финансового года - на счет 40201 "Средства бюджетов субъектов Российской Федерации";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бюджетной системы Российской Федерации".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11" w:name="P281"/>
      <w:bookmarkEnd w:id="11"/>
      <w:r>
        <w:t>35. Возврат получателем субсидии остатка субсидии, не использованного в отчетном финансовом году, в случаях, предусмотренных соглашением, производится в областной бюджет в течение первых 15 календарных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36. В </w:t>
      </w:r>
      <w:proofErr w:type="gramStart"/>
      <w:r>
        <w:t>случае</w:t>
      </w:r>
      <w:proofErr w:type="gramEnd"/>
      <w:r>
        <w:t xml:space="preserve"> невозврата получателем субсидии средств, указанных в </w:t>
      </w:r>
      <w:hyperlink w:anchor="P278" w:history="1">
        <w:r>
          <w:rPr>
            <w:color w:val="0000FF"/>
          </w:rPr>
          <w:t>пунктах 34</w:t>
        </w:r>
      </w:hyperlink>
      <w:r>
        <w:t xml:space="preserve">, </w:t>
      </w:r>
      <w:hyperlink w:anchor="P281" w:history="1">
        <w:r>
          <w:rPr>
            <w:color w:val="0000FF"/>
          </w:rPr>
          <w:t>35</w:t>
        </w:r>
      </w:hyperlink>
      <w:r>
        <w:t xml:space="preserve"> настоящего Порядка, в установленный срок их взыскание осуществляется в соответствии с законодательством Российской Федерации.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37. Получатель субсидии несет ответственность за соблюдение требований настоящего Порядка, условий соглашения, достоверность представляемых сведений в соответствии с законодательством Российской Федерации.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right"/>
        <w:outlineLvl w:val="1"/>
      </w:pPr>
      <w:r>
        <w:t>Приложение 1</w:t>
      </w:r>
    </w:p>
    <w:p w:rsidR="00FA6AAF" w:rsidRDefault="00FA6AAF">
      <w:pPr>
        <w:pStyle w:val="ConsPlusNormal"/>
        <w:jc w:val="right"/>
      </w:pPr>
      <w:r>
        <w:t>к порядку</w:t>
      </w:r>
    </w:p>
    <w:p w:rsidR="00FA6AAF" w:rsidRDefault="00FA6AAF">
      <w:pPr>
        <w:pStyle w:val="ConsPlusNormal"/>
        <w:jc w:val="right"/>
      </w:pPr>
      <w:r>
        <w:t>предоставления субсидии</w:t>
      </w:r>
    </w:p>
    <w:p w:rsidR="00FA6AAF" w:rsidRDefault="00FA6AAF">
      <w:pPr>
        <w:pStyle w:val="ConsPlusNormal"/>
        <w:jc w:val="right"/>
      </w:pPr>
      <w:r>
        <w:t>из областного бюджета</w:t>
      </w:r>
    </w:p>
    <w:p w:rsidR="00FA6AAF" w:rsidRDefault="00FA6AAF">
      <w:pPr>
        <w:pStyle w:val="ConsPlusNormal"/>
        <w:jc w:val="right"/>
      </w:pPr>
      <w:r>
        <w:t>социально ориентированным</w:t>
      </w:r>
    </w:p>
    <w:p w:rsidR="00FA6AAF" w:rsidRDefault="00FA6AAF">
      <w:pPr>
        <w:pStyle w:val="ConsPlusNormal"/>
        <w:jc w:val="right"/>
      </w:pPr>
      <w:r>
        <w:t>некоммерческим организациям</w:t>
      </w:r>
    </w:p>
    <w:p w:rsidR="00FA6AAF" w:rsidRDefault="00FA6AAF">
      <w:pPr>
        <w:pStyle w:val="ConsPlusNormal"/>
        <w:jc w:val="right"/>
      </w:pPr>
      <w:r>
        <w:t>на реализацию мероприятий</w:t>
      </w:r>
    </w:p>
    <w:p w:rsidR="00FA6AAF" w:rsidRDefault="00FA6AAF">
      <w:pPr>
        <w:pStyle w:val="ConsPlusNormal"/>
        <w:jc w:val="right"/>
      </w:pPr>
      <w:r>
        <w:t>социальных проектов (программ)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nformat"/>
        <w:jc w:val="both"/>
      </w:pPr>
      <w:bookmarkStart w:id="12" w:name="P298"/>
      <w:bookmarkEnd w:id="12"/>
      <w:r>
        <w:t xml:space="preserve">                                 Заявление</w:t>
      </w:r>
    </w:p>
    <w:p w:rsidR="00FA6AAF" w:rsidRDefault="00FA6AAF">
      <w:pPr>
        <w:pStyle w:val="ConsPlusNonformat"/>
        <w:jc w:val="both"/>
      </w:pPr>
      <w:r>
        <w:t xml:space="preserve">                 на участие в конкурсе на право получения</w:t>
      </w:r>
    </w:p>
    <w:p w:rsidR="00FA6AAF" w:rsidRDefault="00FA6AAF">
      <w:pPr>
        <w:pStyle w:val="ConsPlusNonformat"/>
        <w:jc w:val="both"/>
      </w:pPr>
      <w:r>
        <w:t xml:space="preserve">                         в текущем финансовом году</w:t>
      </w:r>
    </w:p>
    <w:p w:rsidR="00FA6AAF" w:rsidRDefault="00FA6AAF">
      <w:pPr>
        <w:pStyle w:val="ConsPlusNonformat"/>
        <w:jc w:val="both"/>
      </w:pPr>
      <w:r>
        <w:t xml:space="preserve">                      из областного бюджета субсидии</w:t>
      </w:r>
    </w:p>
    <w:p w:rsidR="00FA6AAF" w:rsidRDefault="00FA6AAF">
      <w:pPr>
        <w:pStyle w:val="ConsPlusNonformat"/>
        <w:jc w:val="both"/>
      </w:pPr>
      <w:r>
        <w:t xml:space="preserve">                         социально ориентированным</w:t>
      </w:r>
    </w:p>
    <w:p w:rsidR="00FA6AAF" w:rsidRDefault="00FA6AAF">
      <w:pPr>
        <w:pStyle w:val="ConsPlusNonformat"/>
        <w:jc w:val="both"/>
      </w:pPr>
      <w:r>
        <w:t xml:space="preserve">                        некоммерческим организациям</w:t>
      </w:r>
    </w:p>
    <w:p w:rsidR="00FA6AAF" w:rsidRDefault="00FA6AAF">
      <w:pPr>
        <w:pStyle w:val="ConsPlusNonformat"/>
        <w:jc w:val="both"/>
      </w:pPr>
      <w:r>
        <w:t xml:space="preserve">                         на реализацию мероприятий</w:t>
      </w:r>
    </w:p>
    <w:p w:rsidR="00FA6AAF" w:rsidRDefault="00FA6AAF">
      <w:pPr>
        <w:pStyle w:val="ConsPlusNonformat"/>
        <w:jc w:val="both"/>
      </w:pPr>
      <w:r>
        <w:t xml:space="preserve">                      социальных проектов (программ)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r>
        <w:t xml:space="preserve">    1.  Ознакомившись  с  порядком  предоставления  субсидии  </w:t>
      </w:r>
      <w:proofErr w:type="gramStart"/>
      <w:r>
        <w:t>из</w:t>
      </w:r>
      <w:proofErr w:type="gramEnd"/>
      <w:r>
        <w:t xml:space="preserve"> областного</w:t>
      </w:r>
    </w:p>
    <w:p w:rsidR="00FA6AAF" w:rsidRDefault="00FA6AAF">
      <w:pPr>
        <w:pStyle w:val="ConsPlusNonformat"/>
        <w:jc w:val="both"/>
      </w:pPr>
      <w:r>
        <w:t>бюджета социально ориентированным некоммерческим организациям на реализацию</w:t>
      </w:r>
    </w:p>
    <w:p w:rsidR="00FA6AAF" w:rsidRDefault="00FA6AAF">
      <w:pPr>
        <w:pStyle w:val="ConsPlusNonformat"/>
        <w:jc w:val="both"/>
      </w:pPr>
      <w:r>
        <w:t>мероприятий    социальных    проектов   (программ)   (далее   -   порядок),</w:t>
      </w:r>
    </w:p>
    <w:p w:rsidR="00FA6AAF" w:rsidRDefault="00FA6AAF">
      <w:pPr>
        <w:pStyle w:val="ConsPlusNonformat"/>
        <w:jc w:val="both"/>
      </w:pPr>
      <w:r>
        <w:t>___________________________________________________________________________</w:t>
      </w:r>
    </w:p>
    <w:p w:rsidR="00FA6AAF" w:rsidRDefault="00FA6AAF">
      <w:pPr>
        <w:pStyle w:val="ConsPlusNonformat"/>
        <w:jc w:val="both"/>
      </w:pPr>
      <w:r>
        <w:t>___________________________________________________________________________</w:t>
      </w:r>
    </w:p>
    <w:p w:rsidR="00FA6AAF" w:rsidRDefault="00FA6AA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A6AAF" w:rsidRDefault="00FA6AAF">
      <w:pPr>
        <w:pStyle w:val="ConsPlusNonformat"/>
        <w:jc w:val="both"/>
      </w:pPr>
      <w:r>
        <w:t xml:space="preserve">сообщает  о  согласии  участвовать  в конкурсе на право получения </w:t>
      </w:r>
      <w:proofErr w:type="gramStart"/>
      <w:r>
        <w:t>в</w:t>
      </w:r>
      <w:proofErr w:type="gramEnd"/>
      <w:r>
        <w:t xml:space="preserve"> текущем</w:t>
      </w:r>
    </w:p>
    <w:p w:rsidR="00FA6AAF" w:rsidRDefault="00FA6AAF">
      <w:pPr>
        <w:pStyle w:val="ConsPlusNonformat"/>
        <w:jc w:val="both"/>
      </w:pPr>
      <w:proofErr w:type="gramStart"/>
      <w:r>
        <w:t>финансовом году субсидии в соответствии с порядком.</w:t>
      </w:r>
      <w:proofErr w:type="gramEnd"/>
    </w:p>
    <w:p w:rsidR="00FA6AAF" w:rsidRDefault="00FA6AAF">
      <w:pPr>
        <w:pStyle w:val="ConsPlusNonformat"/>
        <w:jc w:val="both"/>
      </w:pPr>
      <w:r>
        <w:t xml:space="preserve">    2.  Просим  предоставить  субсидию  на  реализацию  социально </w:t>
      </w:r>
      <w:proofErr w:type="gramStart"/>
      <w:r>
        <w:t>значимого</w:t>
      </w:r>
      <w:proofErr w:type="gramEnd"/>
    </w:p>
    <w:p w:rsidR="00FA6AAF" w:rsidRDefault="00FA6AAF">
      <w:pPr>
        <w:pStyle w:val="ConsPlusNonformat"/>
        <w:jc w:val="both"/>
      </w:pPr>
      <w:r>
        <w:t>проекта (программы) _______________________________________________________</w:t>
      </w:r>
    </w:p>
    <w:p w:rsidR="00FA6AAF" w:rsidRDefault="00FA6AAF">
      <w:pPr>
        <w:pStyle w:val="ConsPlusNonformat"/>
        <w:jc w:val="both"/>
      </w:pPr>
      <w:r>
        <w:t xml:space="preserve">                              (наименование проекта (программы))</w:t>
      </w:r>
    </w:p>
    <w:p w:rsidR="00FA6AAF" w:rsidRDefault="00FA6AAF">
      <w:pPr>
        <w:pStyle w:val="ConsPlusNonformat"/>
        <w:jc w:val="both"/>
      </w:pPr>
      <w:r>
        <w:t xml:space="preserve">    в размере _____________________________________________________________</w:t>
      </w:r>
    </w:p>
    <w:p w:rsidR="00FA6AAF" w:rsidRDefault="00FA6AAF">
      <w:pPr>
        <w:pStyle w:val="ConsPlusNonformat"/>
        <w:jc w:val="both"/>
      </w:pPr>
      <w:r>
        <w:t>___________________________________________________________________ рублей.</w:t>
      </w:r>
    </w:p>
    <w:p w:rsidR="00FA6AAF" w:rsidRDefault="00FA6AAF">
      <w:pPr>
        <w:pStyle w:val="ConsPlusNonformat"/>
        <w:jc w:val="both"/>
      </w:pPr>
      <w:r>
        <w:t xml:space="preserve">                             (сумма прописью)</w:t>
      </w:r>
    </w:p>
    <w:p w:rsidR="00FA6AAF" w:rsidRDefault="00FA6AAF">
      <w:pPr>
        <w:pStyle w:val="ConsPlusNonformat"/>
        <w:jc w:val="both"/>
      </w:pPr>
      <w:r>
        <w:t xml:space="preserve">    3. Сообщаем следующую информацию:</w:t>
      </w:r>
    </w:p>
    <w:p w:rsidR="00FA6AAF" w:rsidRDefault="00FA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09"/>
        <w:gridCol w:w="2494"/>
      </w:tblGrid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  <w:jc w:val="center"/>
            </w:pPr>
            <w:r>
              <w:t>Сведения</w:t>
            </w: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  <w:jc w:val="center"/>
            </w:pPr>
            <w:r>
              <w:t>3</w:t>
            </w: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Дата регистрации организации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 w:val="restart"/>
          </w:tcPr>
          <w:p w:rsidR="00FA6AAF" w:rsidRDefault="00FA6A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Учредители: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физические лица (количество)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юридические лица (перечислить)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Вышестоящая организация (если имеется)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 w:val="restart"/>
          </w:tcPr>
          <w:p w:rsidR="00FA6AAF" w:rsidRDefault="00FA6A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 w:val="restart"/>
          </w:tcPr>
          <w:p w:rsidR="00FA6AAF" w:rsidRDefault="00FA6A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Номер телефона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факс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адрес сайта организации в информационно-телекоммуникационной сети "Интернет" (далее - сеть Интернет) (при наличии)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Фамилия, имя, отчество руководителя организации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Фамилия, имя, отчество главного бухгалтера организации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 w:val="restart"/>
          </w:tcPr>
          <w:p w:rsidR="00FA6AAF" w:rsidRDefault="00FA6A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ИНН/КПП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 xml:space="preserve">ОГРН, ОКПО, </w:t>
            </w:r>
            <w:hyperlink r:id="rId4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расчетный счет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БИК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юридический адрес банка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Основные направления деятельности (не более трех)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 w:val="restart"/>
          </w:tcPr>
          <w:p w:rsidR="00FA6AAF" w:rsidRDefault="00FA6A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Количество членов организации (если имеются):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физических лиц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  <w:vMerge/>
          </w:tcPr>
          <w:p w:rsidR="00FA6AAF" w:rsidRDefault="00FA6AAF"/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юридических лиц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Количество членов организации, задействованных в реализации проекта (программы),</w:t>
            </w:r>
          </w:p>
          <w:p w:rsidR="00FA6AAF" w:rsidRDefault="00FA6AAF">
            <w:pPr>
              <w:pStyle w:val="ConsPlusNormal"/>
            </w:pPr>
            <w:r>
              <w:t>из них на безвозмездной основе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Количество человек, планируемых к участию в мероприятиях проекта (программы)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proofErr w:type="gramStart"/>
            <w:r>
              <w:t xml:space="preserve">Сведения о партнерах в реализации социального проекта (программы) (бюджетные организации, органы власти, предприниматели, другие общественные некоммерческие </w:t>
            </w:r>
            <w:r>
              <w:lastRenderedPageBreak/>
              <w:t>организации, средства массовой информации (далее - СМИ), волонтеры)</w:t>
            </w:r>
            <w:proofErr w:type="gramEnd"/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Материалы о деятельности организации, размещенные в СМИ, сети Интернет за истекший год (с приложением копий на бумажных и (или) электронных носителях публикаций, сюжетов и подтверждающих документов)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Сведения о мероприятиях информационного, консультационного и методического характера, организованных и проведенных в целях тиражирования (распространения) опыта реализации социально значимых проектов (программ) среди иных некоммерческих организаций (с приложением подтверждающих документов)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Сведения об опыте реализации социальных проектов (программ) (наименование проекта (программы), период реализации, сумма полученной субсидии (гранта), организатор конкурса)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FA6AAF" w:rsidRDefault="00FA6AAF">
            <w:pPr>
              <w:pStyle w:val="ConsPlusNormal"/>
            </w:pPr>
            <w:r>
              <w:t>Сведения о регистрации в реестрах:</w:t>
            </w:r>
          </w:p>
          <w:p w:rsidR="00FA6AAF" w:rsidRDefault="00FA6AAF">
            <w:pPr>
              <w:pStyle w:val="ConsPlusNormal"/>
            </w:pPr>
            <w:r>
              <w:t>поставщиков социальных услуг Оренбургской области;</w:t>
            </w:r>
          </w:p>
          <w:p w:rsidR="00FA6AAF" w:rsidRDefault="00FA6AAF">
            <w:pPr>
              <w:pStyle w:val="ConsPlusNormal"/>
            </w:pPr>
            <w:r>
              <w:t>некоммерческих организаций - исполнителей общественно полезных услуг</w:t>
            </w:r>
          </w:p>
        </w:tc>
        <w:tc>
          <w:tcPr>
            <w:tcW w:w="2494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--------------------------------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&lt;*&gt; Данные приводятся по состоянию за последний отчетный период.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4. Настоящим заявлением подтверждаем, что: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являемся социально ориентированной некоммерческой общественной организацией в соответствии с учредительными документами;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>5. 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принятия решения о предоставлении субсидии берем на себя обязательства выполнять условия предоставления субсидии в соответствии с порядком, соглашением о предоставлении субсидии на реализацию социально значимых проектов (программ) и выражаем согласие на проведение министерством социального развития Оренбургской области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субсидии.</w:t>
      </w:r>
      <w:proofErr w:type="gramEnd"/>
    </w:p>
    <w:p w:rsidR="00FA6AAF" w:rsidRDefault="00FA6AAF">
      <w:pPr>
        <w:pStyle w:val="ConsPlusNormal"/>
        <w:spacing w:before="220"/>
        <w:ind w:firstLine="540"/>
        <w:jc w:val="both"/>
      </w:pPr>
      <w:r>
        <w:t>Опись документов, приложенных к настоящему заявлению в соответствии с порядком, прилагается.</w:t>
      </w:r>
    </w:p>
    <w:p w:rsidR="00FA6AAF" w:rsidRDefault="00FA6AAF">
      <w:pPr>
        <w:pStyle w:val="ConsPlusNormal"/>
        <w:spacing w:before="220"/>
        <w:ind w:firstLine="540"/>
        <w:jc w:val="both"/>
      </w:pPr>
      <w:r>
        <w:t xml:space="preserve">Приложение: на ______ </w:t>
      </w:r>
      <w:proofErr w:type="gramStart"/>
      <w:r>
        <w:t>л</w:t>
      </w:r>
      <w:proofErr w:type="gramEnd"/>
      <w:r>
        <w:t>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nformat"/>
        <w:jc w:val="both"/>
      </w:pPr>
      <w:r>
        <w:lastRenderedPageBreak/>
        <w:t>Наименование должности</w:t>
      </w:r>
    </w:p>
    <w:p w:rsidR="00FA6AAF" w:rsidRDefault="00FA6AAF">
      <w:pPr>
        <w:pStyle w:val="ConsPlusNonformat"/>
        <w:jc w:val="both"/>
      </w:pPr>
      <w:r>
        <w:t>руководителя организации    _____________             _____________________</w:t>
      </w:r>
    </w:p>
    <w:p w:rsidR="00FA6AAF" w:rsidRDefault="00FA6AAF">
      <w:pPr>
        <w:pStyle w:val="ConsPlusNonformat"/>
        <w:jc w:val="both"/>
      </w:pPr>
      <w:r>
        <w:t xml:space="preserve">                              (подпись)                (инициалы, фамилия)</w:t>
      </w:r>
    </w:p>
    <w:p w:rsidR="00FA6AAF" w:rsidRDefault="00FA6AAF">
      <w:pPr>
        <w:pStyle w:val="ConsPlusNonformat"/>
        <w:jc w:val="both"/>
      </w:pPr>
      <w:r>
        <w:t>М.П. (при наличии)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r>
        <w:t>"___" ___________ 20__ г.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right"/>
        <w:outlineLvl w:val="1"/>
      </w:pPr>
      <w:r>
        <w:t>Приложение 2</w:t>
      </w:r>
    </w:p>
    <w:p w:rsidR="00FA6AAF" w:rsidRDefault="00FA6AAF">
      <w:pPr>
        <w:pStyle w:val="ConsPlusNormal"/>
        <w:jc w:val="right"/>
      </w:pPr>
      <w:r>
        <w:t>к порядку</w:t>
      </w:r>
    </w:p>
    <w:p w:rsidR="00FA6AAF" w:rsidRDefault="00FA6AAF">
      <w:pPr>
        <w:pStyle w:val="ConsPlusNormal"/>
        <w:jc w:val="right"/>
      </w:pPr>
      <w:r>
        <w:t>предоставления субсидии</w:t>
      </w:r>
    </w:p>
    <w:p w:rsidR="00FA6AAF" w:rsidRDefault="00FA6AAF">
      <w:pPr>
        <w:pStyle w:val="ConsPlusNormal"/>
        <w:jc w:val="right"/>
      </w:pPr>
      <w:r>
        <w:t>из областного бюджета</w:t>
      </w:r>
    </w:p>
    <w:p w:rsidR="00FA6AAF" w:rsidRDefault="00FA6AAF">
      <w:pPr>
        <w:pStyle w:val="ConsPlusNormal"/>
        <w:jc w:val="right"/>
      </w:pPr>
      <w:r>
        <w:t>социально ориентированным</w:t>
      </w:r>
    </w:p>
    <w:p w:rsidR="00FA6AAF" w:rsidRDefault="00FA6AAF">
      <w:pPr>
        <w:pStyle w:val="ConsPlusNormal"/>
        <w:jc w:val="right"/>
      </w:pPr>
      <w:r>
        <w:t>некоммерческим организациям</w:t>
      </w:r>
    </w:p>
    <w:p w:rsidR="00FA6AAF" w:rsidRDefault="00FA6AAF">
      <w:pPr>
        <w:pStyle w:val="ConsPlusNormal"/>
        <w:jc w:val="right"/>
      </w:pPr>
      <w:r>
        <w:t>на реализацию мероприятий</w:t>
      </w:r>
    </w:p>
    <w:p w:rsidR="00FA6AAF" w:rsidRDefault="00FA6AAF">
      <w:pPr>
        <w:pStyle w:val="ConsPlusNormal"/>
        <w:jc w:val="right"/>
      </w:pPr>
      <w:r>
        <w:t>социальных проектов (программ)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nformat"/>
        <w:jc w:val="both"/>
      </w:pPr>
      <w:r>
        <w:t xml:space="preserve">                                            "Утверждаю"</w:t>
      </w:r>
    </w:p>
    <w:p w:rsidR="00FA6AAF" w:rsidRDefault="00FA6AAF">
      <w:pPr>
        <w:pStyle w:val="ConsPlusNonformat"/>
        <w:jc w:val="both"/>
      </w:pPr>
      <w:r>
        <w:t xml:space="preserve">                                            Руководитель организации</w:t>
      </w:r>
    </w:p>
    <w:p w:rsidR="00FA6AAF" w:rsidRDefault="00FA6AAF">
      <w:pPr>
        <w:pStyle w:val="ConsPlusNonformat"/>
        <w:jc w:val="both"/>
      </w:pPr>
      <w:r>
        <w:t xml:space="preserve">                                            ___________ ___________________</w:t>
      </w:r>
    </w:p>
    <w:p w:rsidR="00FA6AAF" w:rsidRDefault="00FA6AAF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r>
        <w:t xml:space="preserve">      _______________________________________________________________</w:t>
      </w:r>
    </w:p>
    <w:p w:rsidR="00FA6AAF" w:rsidRDefault="00FA6AAF">
      <w:pPr>
        <w:pStyle w:val="ConsPlusNonformat"/>
        <w:jc w:val="both"/>
      </w:pPr>
      <w:r>
        <w:t xml:space="preserve">                        (наименование организации)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bookmarkStart w:id="13" w:name="P462"/>
      <w:bookmarkEnd w:id="13"/>
      <w:r>
        <w:t xml:space="preserve">                                   Смета</w:t>
      </w:r>
    </w:p>
    <w:p w:rsidR="00FA6AAF" w:rsidRDefault="00FA6AAF">
      <w:pPr>
        <w:pStyle w:val="ConsPlusNonformat"/>
        <w:jc w:val="both"/>
      </w:pPr>
      <w:r>
        <w:t xml:space="preserve">                    планируемых расходов на реализацию</w:t>
      </w:r>
    </w:p>
    <w:p w:rsidR="00FA6AAF" w:rsidRDefault="00FA6AAF">
      <w:pPr>
        <w:pStyle w:val="ConsPlusNonformat"/>
        <w:jc w:val="both"/>
      </w:pPr>
      <w:r>
        <w:t xml:space="preserve">                  социально значимого проекта (программы)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r>
        <w:t>Общая сумма расходов ______________________________________________________</w:t>
      </w:r>
    </w:p>
    <w:p w:rsidR="00FA6AAF" w:rsidRDefault="00FA6AAF">
      <w:pPr>
        <w:pStyle w:val="ConsPlusNonformat"/>
        <w:jc w:val="both"/>
      </w:pPr>
      <w:r>
        <w:t>Имеется в наличии _________________________________________________________</w:t>
      </w:r>
    </w:p>
    <w:p w:rsidR="00FA6AAF" w:rsidRDefault="00FA6AAF">
      <w:pPr>
        <w:pStyle w:val="ConsPlusNonformat"/>
        <w:jc w:val="both"/>
      </w:pPr>
      <w:r>
        <w:t>Запрашиваемый размер субсидии _____________________________________________</w:t>
      </w:r>
    </w:p>
    <w:p w:rsidR="00FA6AAF" w:rsidRDefault="00FA6AAF">
      <w:pPr>
        <w:pStyle w:val="ConsPlusNonformat"/>
        <w:jc w:val="both"/>
      </w:pPr>
      <w:r>
        <w:t>Другие предполагаемые поступления _________________________________________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center"/>
        <w:outlineLvl w:val="2"/>
      </w:pPr>
      <w:r>
        <w:t>I. Административные расходы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1. Оплата труда штатных работников, участвующих в реализации проекта (программы)</w:t>
      </w:r>
    </w:p>
    <w:p w:rsidR="00FA6AAF" w:rsidRDefault="00FA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264"/>
        <w:gridCol w:w="1429"/>
        <w:gridCol w:w="1339"/>
        <w:gridCol w:w="1247"/>
        <w:gridCol w:w="1699"/>
      </w:tblGrid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</w:tcPr>
          <w:p w:rsidR="00FA6AAF" w:rsidRDefault="00FA6AA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264" w:type="dxa"/>
          </w:tcPr>
          <w:p w:rsidR="00FA6AAF" w:rsidRDefault="00FA6AAF">
            <w:pPr>
              <w:pStyle w:val="ConsPlusNormal"/>
              <w:jc w:val="center"/>
            </w:pPr>
            <w:r>
              <w:t>Заработная плата (рублей в месяц)</w:t>
            </w:r>
          </w:p>
        </w:tc>
        <w:tc>
          <w:tcPr>
            <w:tcW w:w="1429" w:type="dxa"/>
          </w:tcPr>
          <w:p w:rsidR="00FA6AAF" w:rsidRDefault="00FA6AAF">
            <w:pPr>
              <w:pStyle w:val="ConsPlusNormal"/>
              <w:jc w:val="center"/>
            </w:pPr>
            <w:r>
              <w:t>Процент занятости в реализации проекта (программы)</w:t>
            </w:r>
          </w:p>
        </w:tc>
        <w:tc>
          <w:tcPr>
            <w:tcW w:w="1339" w:type="dxa"/>
          </w:tcPr>
          <w:p w:rsidR="00FA6AAF" w:rsidRDefault="00FA6AAF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699" w:type="dxa"/>
          </w:tcPr>
          <w:p w:rsidR="00FA6AAF" w:rsidRDefault="00FA6AAF">
            <w:pPr>
              <w:pStyle w:val="ConsPlusNormal"/>
              <w:jc w:val="center"/>
            </w:pPr>
            <w:r>
              <w:t>Запрашиваемая сумма (рублей)</w:t>
            </w: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6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42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6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42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39" w:type="dxa"/>
          </w:tcPr>
          <w:p w:rsidR="00FA6AAF" w:rsidRDefault="00FA6AAF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42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2. Страховые взносы в государственные внебюджетные фонды за штатных работников</w:t>
      </w:r>
    </w:p>
    <w:p w:rsidR="00FA6AAF" w:rsidRDefault="00FA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22"/>
        <w:gridCol w:w="1369"/>
        <w:gridCol w:w="979"/>
        <w:gridCol w:w="1699"/>
      </w:tblGrid>
      <w:tr w:rsidR="00FA6AAF">
        <w:tc>
          <w:tcPr>
            <w:tcW w:w="567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>Наименование взносов</w:t>
            </w:r>
          </w:p>
        </w:tc>
        <w:tc>
          <w:tcPr>
            <w:tcW w:w="1369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 xml:space="preserve">Тариф </w:t>
            </w:r>
            <w:r>
              <w:lastRenderedPageBreak/>
              <w:t>(процентов)</w:t>
            </w:r>
          </w:p>
        </w:tc>
        <w:tc>
          <w:tcPr>
            <w:tcW w:w="979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 xml:space="preserve">Общая </w:t>
            </w:r>
            <w:r>
              <w:lastRenderedPageBreak/>
              <w:t>сумма (рублей)</w:t>
            </w:r>
          </w:p>
        </w:tc>
        <w:tc>
          <w:tcPr>
            <w:tcW w:w="1699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 xml:space="preserve">Запрашиваемая </w:t>
            </w:r>
            <w:r>
              <w:lastRenderedPageBreak/>
              <w:t>сумма (рублей)</w:t>
            </w: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  <w:jc w:val="both"/>
            </w:pPr>
            <w: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36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97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  <w:jc w:val="both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97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4422" w:type="dxa"/>
          </w:tcPr>
          <w:p w:rsidR="00FA6AAF" w:rsidRDefault="00FA6AA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97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bookmarkStart w:id="14" w:name="P527"/>
      <w:bookmarkEnd w:id="14"/>
      <w:r>
        <w:t>3. Офисные расходы</w:t>
      </w:r>
    </w:p>
    <w:p w:rsidR="00FA6AAF" w:rsidRDefault="00FA6AAF">
      <w:pPr>
        <w:pStyle w:val="ConsPlusNormal"/>
        <w:jc w:val="both"/>
      </w:pPr>
    </w:p>
    <w:p w:rsidR="00FA6AAF" w:rsidRDefault="00FA6AAF">
      <w:pPr>
        <w:sectPr w:rsidR="00FA6AAF" w:rsidSect="00EE0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22"/>
        <w:gridCol w:w="1247"/>
        <w:gridCol w:w="1339"/>
        <w:gridCol w:w="1191"/>
        <w:gridCol w:w="1699"/>
      </w:tblGrid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  <w:jc w:val="center"/>
            </w:pPr>
            <w:r>
              <w:t>Сумма в месяц (рублей)</w:t>
            </w:r>
          </w:p>
        </w:tc>
        <w:tc>
          <w:tcPr>
            <w:tcW w:w="1339" w:type="dxa"/>
          </w:tcPr>
          <w:p w:rsidR="00FA6AAF" w:rsidRDefault="00FA6AAF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191" w:type="dxa"/>
          </w:tcPr>
          <w:p w:rsidR="00FA6AAF" w:rsidRDefault="00FA6AAF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699" w:type="dxa"/>
          </w:tcPr>
          <w:p w:rsidR="00FA6AAF" w:rsidRDefault="00FA6AAF">
            <w:pPr>
              <w:pStyle w:val="ConsPlusNormal"/>
              <w:jc w:val="center"/>
            </w:pPr>
            <w:r>
              <w:t>Запрашиваемая сумма (рублей)</w:t>
            </w: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</w:pPr>
            <w:r>
              <w:t xml:space="preserve">Аренда помещения </w:t>
            </w:r>
            <w:hyperlink w:anchor="P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</w:pPr>
            <w:r>
              <w:t>Оплата коммунальных услуг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</w:pPr>
            <w:r>
              <w:t>Оплата услуг связи (телефон, доступ к информационно-телекоммуникационной сети "Интернет")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FA6AAF" w:rsidRDefault="00FA6AAF">
            <w:pPr>
              <w:pStyle w:val="ConsPlusNormal"/>
            </w:pPr>
            <w:r>
              <w:t>Оплата банковских услуг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56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4422" w:type="dxa"/>
          </w:tcPr>
          <w:p w:rsidR="00FA6AAF" w:rsidRDefault="00FA6AAF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sectPr w:rsidR="00FA6A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center"/>
        <w:outlineLvl w:val="2"/>
      </w:pPr>
      <w:r>
        <w:t>II. Прочие прямые расходы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1. Вознаграждение лицам, привлекаемым по гражданско-правовым договорам, и страховые взносы</w:t>
      </w:r>
    </w:p>
    <w:p w:rsidR="00FA6AAF" w:rsidRDefault="00FA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91"/>
        <w:gridCol w:w="1774"/>
        <w:gridCol w:w="1234"/>
        <w:gridCol w:w="1020"/>
        <w:gridCol w:w="1699"/>
      </w:tblGrid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FA6AAF" w:rsidRDefault="00FA6AAF">
            <w:pPr>
              <w:pStyle w:val="ConsPlusNormal"/>
              <w:jc w:val="center"/>
            </w:pPr>
            <w:r>
              <w:t>Наименование выполняемых работ (оказываемых услуг)</w:t>
            </w:r>
          </w:p>
        </w:tc>
        <w:tc>
          <w:tcPr>
            <w:tcW w:w="1774" w:type="dxa"/>
          </w:tcPr>
          <w:p w:rsidR="00FA6AAF" w:rsidRDefault="00FA6AAF">
            <w:pPr>
              <w:pStyle w:val="ConsPlusNormal"/>
              <w:jc w:val="center"/>
            </w:pPr>
            <w:r>
              <w:t>Сумма вознаграждения (рублей)</w:t>
            </w:r>
          </w:p>
        </w:tc>
        <w:tc>
          <w:tcPr>
            <w:tcW w:w="1234" w:type="dxa"/>
          </w:tcPr>
          <w:p w:rsidR="00FA6AAF" w:rsidRDefault="00FA6AAF">
            <w:pPr>
              <w:pStyle w:val="ConsPlusNormal"/>
              <w:jc w:val="center"/>
            </w:pPr>
            <w:r>
              <w:t>Страховые взносы (рублей)</w:t>
            </w:r>
          </w:p>
        </w:tc>
        <w:tc>
          <w:tcPr>
            <w:tcW w:w="1020" w:type="dxa"/>
          </w:tcPr>
          <w:p w:rsidR="00FA6AAF" w:rsidRDefault="00FA6AAF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699" w:type="dxa"/>
          </w:tcPr>
          <w:p w:rsidR="00FA6AAF" w:rsidRDefault="00FA6AAF">
            <w:pPr>
              <w:pStyle w:val="ConsPlusNormal"/>
              <w:jc w:val="center"/>
            </w:pPr>
            <w:r>
              <w:t>Запрашиваемая сумма (рублей)</w:t>
            </w: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77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3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02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77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3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02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2891" w:type="dxa"/>
          </w:tcPr>
          <w:p w:rsidR="00FA6AAF" w:rsidRDefault="00FA6AA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7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23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02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2. Командировочные расходы</w:t>
      </w:r>
    </w:p>
    <w:p w:rsidR="00FA6AAF" w:rsidRDefault="00FA6AAF">
      <w:pPr>
        <w:pStyle w:val="ConsPlusNormal"/>
        <w:jc w:val="both"/>
      </w:pPr>
    </w:p>
    <w:p w:rsidR="00FA6AAF" w:rsidRDefault="00FA6AAF">
      <w:pPr>
        <w:sectPr w:rsidR="00FA6A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91"/>
        <w:gridCol w:w="1871"/>
        <w:gridCol w:w="1587"/>
        <w:gridCol w:w="1144"/>
        <w:gridCol w:w="1339"/>
        <w:gridCol w:w="1191"/>
        <w:gridCol w:w="1699"/>
      </w:tblGrid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FA6AAF" w:rsidRDefault="00FA6AA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</w:tcPr>
          <w:p w:rsidR="00FA6AAF" w:rsidRDefault="00FA6AAF">
            <w:pPr>
              <w:pStyle w:val="ConsPlusNormal"/>
              <w:jc w:val="center"/>
            </w:pPr>
            <w:r>
              <w:t>Расходы по оплате проезда до места назначения и обратно (рублей)</w:t>
            </w:r>
          </w:p>
        </w:tc>
        <w:tc>
          <w:tcPr>
            <w:tcW w:w="1587" w:type="dxa"/>
          </w:tcPr>
          <w:p w:rsidR="00FA6AAF" w:rsidRDefault="00FA6AAF">
            <w:pPr>
              <w:pStyle w:val="ConsPlusNormal"/>
              <w:jc w:val="center"/>
            </w:pPr>
            <w:r>
              <w:t>Расходы по найму жилого помещения (рублей в день)</w:t>
            </w:r>
          </w:p>
        </w:tc>
        <w:tc>
          <w:tcPr>
            <w:tcW w:w="1144" w:type="dxa"/>
          </w:tcPr>
          <w:p w:rsidR="00FA6AAF" w:rsidRDefault="00FA6AAF">
            <w:pPr>
              <w:pStyle w:val="ConsPlusNormal"/>
              <w:jc w:val="center"/>
            </w:pPr>
            <w:r>
              <w:t>Суточные (рублей в день)</w:t>
            </w:r>
          </w:p>
        </w:tc>
        <w:tc>
          <w:tcPr>
            <w:tcW w:w="1339" w:type="dxa"/>
          </w:tcPr>
          <w:p w:rsidR="00FA6AAF" w:rsidRDefault="00FA6AAF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191" w:type="dxa"/>
          </w:tcPr>
          <w:p w:rsidR="00FA6AAF" w:rsidRDefault="00FA6AAF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699" w:type="dxa"/>
          </w:tcPr>
          <w:p w:rsidR="00FA6AAF" w:rsidRDefault="00FA6AAF">
            <w:pPr>
              <w:pStyle w:val="ConsPlusNormal"/>
              <w:jc w:val="center"/>
            </w:pPr>
            <w:r>
              <w:t>Запрашиваемая сумма (рублей)</w:t>
            </w: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87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58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4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87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58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4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2891" w:type="dxa"/>
          </w:tcPr>
          <w:p w:rsidR="00FA6AAF" w:rsidRDefault="00FA6AA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587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4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339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19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sectPr w:rsidR="00FA6A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3. Прочие прямые расходы</w:t>
      </w:r>
    </w:p>
    <w:p w:rsidR="00FA6AAF" w:rsidRDefault="00FA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386"/>
        <w:gridCol w:w="1531"/>
        <w:gridCol w:w="1699"/>
      </w:tblGrid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FA6AAF" w:rsidRDefault="00FA6AAF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FA6AAF" w:rsidRDefault="00FA6AAF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699" w:type="dxa"/>
          </w:tcPr>
          <w:p w:rsidR="00FA6AAF" w:rsidRDefault="00FA6AAF">
            <w:pPr>
              <w:pStyle w:val="ConsPlusNormal"/>
              <w:jc w:val="center"/>
            </w:pPr>
            <w:r>
              <w:t>Запрашиваемая сумма (рублей)</w:t>
            </w: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53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53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4" w:type="dxa"/>
          </w:tcPr>
          <w:p w:rsidR="00FA6AAF" w:rsidRDefault="00FA6AAF">
            <w:pPr>
              <w:pStyle w:val="ConsPlusNormal"/>
            </w:pPr>
          </w:p>
        </w:tc>
        <w:tc>
          <w:tcPr>
            <w:tcW w:w="5386" w:type="dxa"/>
          </w:tcPr>
          <w:p w:rsidR="00FA6AAF" w:rsidRDefault="00FA6AA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699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ind w:firstLine="540"/>
        <w:jc w:val="both"/>
      </w:pPr>
      <w:r>
        <w:t>--------------------------------</w:t>
      </w:r>
    </w:p>
    <w:p w:rsidR="00FA6AAF" w:rsidRDefault="00FA6AAF">
      <w:pPr>
        <w:pStyle w:val="ConsPlusNormal"/>
        <w:spacing w:before="220"/>
        <w:ind w:firstLine="540"/>
        <w:jc w:val="both"/>
      </w:pPr>
      <w:bookmarkStart w:id="15" w:name="P656"/>
      <w:bookmarkEnd w:id="15"/>
      <w:r>
        <w:t xml:space="preserve">&lt;*&gt; Указываются площадь и размер арендной платы за 1 кв. метр. Расходы на аренду помещений для проведения отдельных мероприятий указываются в </w:t>
      </w:r>
      <w:hyperlink w:anchor="P527" w:history="1">
        <w:r>
          <w:rPr>
            <w:color w:val="0000FF"/>
          </w:rPr>
          <w:t>пункте 3 раздела I</w:t>
        </w:r>
      </w:hyperlink>
      <w:r>
        <w:t xml:space="preserve"> настоящей сметы отдельно про каждое помещение. В случае изменения арендуемой площади в течение срока реализации социально значимого проекта (программы) указываются средняя сумма в месяц или расходы на аренду помещения. Социально значимый проект (программа) должен содержать соответствующее обоснование (включающее расчет арендной платы).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right"/>
        <w:outlineLvl w:val="1"/>
      </w:pPr>
      <w:r>
        <w:t>Приложение 3</w:t>
      </w:r>
    </w:p>
    <w:p w:rsidR="00FA6AAF" w:rsidRDefault="00FA6AAF">
      <w:pPr>
        <w:pStyle w:val="ConsPlusNormal"/>
        <w:jc w:val="right"/>
      </w:pPr>
      <w:r>
        <w:t>к порядку</w:t>
      </w:r>
    </w:p>
    <w:p w:rsidR="00FA6AAF" w:rsidRDefault="00FA6AAF">
      <w:pPr>
        <w:pStyle w:val="ConsPlusNormal"/>
        <w:jc w:val="right"/>
      </w:pPr>
      <w:r>
        <w:t>предоставления субсидии</w:t>
      </w:r>
    </w:p>
    <w:p w:rsidR="00FA6AAF" w:rsidRDefault="00FA6AAF">
      <w:pPr>
        <w:pStyle w:val="ConsPlusNormal"/>
        <w:jc w:val="right"/>
      </w:pPr>
      <w:r>
        <w:t>из областного бюджета</w:t>
      </w:r>
    </w:p>
    <w:p w:rsidR="00FA6AAF" w:rsidRDefault="00FA6AAF">
      <w:pPr>
        <w:pStyle w:val="ConsPlusNormal"/>
        <w:jc w:val="right"/>
      </w:pPr>
      <w:r>
        <w:t>социально ориентированным</w:t>
      </w:r>
    </w:p>
    <w:p w:rsidR="00FA6AAF" w:rsidRDefault="00FA6AAF">
      <w:pPr>
        <w:pStyle w:val="ConsPlusNormal"/>
        <w:jc w:val="right"/>
      </w:pPr>
      <w:r>
        <w:t>некоммерческим организациям</w:t>
      </w:r>
    </w:p>
    <w:p w:rsidR="00FA6AAF" w:rsidRDefault="00FA6AAF">
      <w:pPr>
        <w:pStyle w:val="ConsPlusNormal"/>
        <w:jc w:val="right"/>
      </w:pPr>
      <w:r>
        <w:t>на реализацию мероприятий</w:t>
      </w:r>
    </w:p>
    <w:p w:rsidR="00FA6AAF" w:rsidRDefault="00FA6AAF">
      <w:pPr>
        <w:pStyle w:val="ConsPlusNormal"/>
        <w:jc w:val="right"/>
      </w:pPr>
      <w:r>
        <w:t>социальных проектов (программ)</w:t>
      </w:r>
    </w:p>
    <w:p w:rsidR="00FA6AAF" w:rsidRDefault="00FA6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FA6AAF" w:rsidRDefault="00FA6AAF">
            <w:pPr>
              <w:pStyle w:val="ConsPlusNormal"/>
              <w:jc w:val="center"/>
            </w:pPr>
            <w:r>
              <w:rPr>
                <w:color w:val="392C69"/>
              </w:rPr>
              <w:t>от 16.04.2020 N 296-п)</w:t>
            </w: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center"/>
      </w:pPr>
      <w:bookmarkStart w:id="16" w:name="P674"/>
      <w:bookmarkEnd w:id="16"/>
      <w:r>
        <w:t>Отчет</w:t>
      </w:r>
    </w:p>
    <w:p w:rsidR="00FA6AAF" w:rsidRDefault="00FA6AAF">
      <w:pPr>
        <w:pStyle w:val="ConsPlusNormal"/>
        <w:jc w:val="center"/>
      </w:pPr>
      <w:r>
        <w:t>о достижении результата предоставления субсидии</w:t>
      </w:r>
    </w:p>
    <w:p w:rsidR="00FA6AAF" w:rsidRDefault="00FA6AAF">
      <w:pPr>
        <w:pStyle w:val="ConsPlusNormal"/>
        <w:jc w:val="center"/>
      </w:pPr>
      <w:r>
        <w:t>и показателей результативности реализации</w:t>
      </w:r>
    </w:p>
    <w:p w:rsidR="00FA6AAF" w:rsidRDefault="00FA6AAF">
      <w:pPr>
        <w:pStyle w:val="ConsPlusNormal"/>
        <w:jc w:val="center"/>
      </w:pPr>
      <w:r>
        <w:t>проекта (программы) и использования субсидии</w:t>
      </w:r>
    </w:p>
    <w:p w:rsidR="00FA6AAF" w:rsidRDefault="00FA6AAF">
      <w:pPr>
        <w:pStyle w:val="ConsPlusNormal"/>
        <w:jc w:val="center"/>
      </w:pPr>
      <w:r>
        <w:t>__________________________________________________</w:t>
      </w:r>
    </w:p>
    <w:p w:rsidR="00FA6AAF" w:rsidRDefault="00FA6AAF">
      <w:pPr>
        <w:pStyle w:val="ConsPlusNormal"/>
        <w:jc w:val="center"/>
      </w:pPr>
      <w:r>
        <w:t>(полное наименование организации)</w:t>
      </w:r>
    </w:p>
    <w:p w:rsidR="00FA6AAF" w:rsidRDefault="00FA6AAF">
      <w:pPr>
        <w:pStyle w:val="ConsPlusNormal"/>
        <w:jc w:val="center"/>
      </w:pPr>
      <w:r>
        <w:t>на реализацию проекта (программы)</w:t>
      </w:r>
    </w:p>
    <w:p w:rsidR="00FA6AAF" w:rsidRDefault="00FA6AAF">
      <w:pPr>
        <w:pStyle w:val="ConsPlusNormal"/>
        <w:jc w:val="center"/>
      </w:pPr>
      <w:r>
        <w:t>__________________________________________________</w:t>
      </w:r>
    </w:p>
    <w:p w:rsidR="00FA6AAF" w:rsidRDefault="00FA6AAF">
      <w:pPr>
        <w:pStyle w:val="ConsPlusNormal"/>
        <w:jc w:val="center"/>
      </w:pPr>
      <w:r>
        <w:t>(наименование проекта (программы))</w:t>
      </w:r>
    </w:p>
    <w:p w:rsidR="00FA6AAF" w:rsidRDefault="00FA6AAF">
      <w:pPr>
        <w:pStyle w:val="ConsPlusNormal"/>
        <w:jc w:val="center"/>
      </w:pPr>
      <w:r>
        <w:t>по состоянию на "___" _________________ 20___ года</w:t>
      </w:r>
    </w:p>
    <w:p w:rsidR="00FA6AAF" w:rsidRDefault="00FA6AAF">
      <w:pPr>
        <w:pStyle w:val="ConsPlusNormal"/>
        <w:jc w:val="center"/>
      </w:pPr>
      <w:r>
        <w:t>(нарастающим итогом (итоговый отчет))</w:t>
      </w:r>
    </w:p>
    <w:p w:rsidR="00FA6AAF" w:rsidRDefault="00FA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0"/>
        <w:gridCol w:w="2836"/>
      </w:tblGrid>
      <w:tr w:rsidR="00FA6AAF">
        <w:tc>
          <w:tcPr>
            <w:tcW w:w="9071" w:type="dxa"/>
            <w:gridSpan w:val="3"/>
            <w:vAlign w:val="center"/>
          </w:tcPr>
          <w:p w:rsidR="00FA6AAF" w:rsidRDefault="00FA6AAF">
            <w:pPr>
              <w:pStyle w:val="ConsPlusNormal"/>
              <w:jc w:val="center"/>
              <w:outlineLvl w:val="2"/>
            </w:pPr>
            <w:r>
              <w:t>Сведения о достижении результата предоставления субсидии</w:t>
            </w:r>
          </w:p>
        </w:tc>
      </w:tr>
      <w:tr w:rsidR="00FA6AAF">
        <w:tc>
          <w:tcPr>
            <w:tcW w:w="4535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lastRenderedPageBreak/>
              <w:t>Наименование результата предоставления субсидии</w:t>
            </w:r>
          </w:p>
        </w:tc>
        <w:tc>
          <w:tcPr>
            <w:tcW w:w="1700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6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>Фактическое значение результата</w:t>
            </w:r>
          </w:p>
        </w:tc>
      </w:tr>
      <w:tr w:rsidR="00FA6AAF">
        <w:tc>
          <w:tcPr>
            <w:tcW w:w="4535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70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2836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9071" w:type="dxa"/>
            <w:gridSpan w:val="3"/>
          </w:tcPr>
          <w:p w:rsidR="00FA6AAF" w:rsidRDefault="00FA6AAF">
            <w:pPr>
              <w:pStyle w:val="ConsPlusNormal"/>
              <w:jc w:val="center"/>
              <w:outlineLvl w:val="2"/>
            </w:pPr>
            <w:r>
              <w:t>Сведения о достижении показателей результативности реализации проекта (программы) и использования субсидии</w:t>
            </w:r>
          </w:p>
        </w:tc>
      </w:tr>
      <w:tr w:rsidR="00FA6AAF">
        <w:tc>
          <w:tcPr>
            <w:tcW w:w="4535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>Наименование показателя результативности реализации проекта (программы) и использования субсидии</w:t>
            </w:r>
          </w:p>
        </w:tc>
        <w:tc>
          <w:tcPr>
            <w:tcW w:w="1700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6" w:type="dxa"/>
            <w:vAlign w:val="center"/>
          </w:tcPr>
          <w:p w:rsidR="00FA6AAF" w:rsidRDefault="00FA6AAF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FA6AAF">
        <w:tc>
          <w:tcPr>
            <w:tcW w:w="4535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70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2836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35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70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2836" w:type="dxa"/>
          </w:tcPr>
          <w:p w:rsidR="00FA6AAF" w:rsidRDefault="00FA6AAF">
            <w:pPr>
              <w:pStyle w:val="ConsPlusNormal"/>
            </w:pPr>
          </w:p>
        </w:tc>
      </w:tr>
      <w:tr w:rsidR="00FA6AAF">
        <w:tc>
          <w:tcPr>
            <w:tcW w:w="4535" w:type="dxa"/>
          </w:tcPr>
          <w:p w:rsidR="00FA6AAF" w:rsidRDefault="00FA6AAF">
            <w:pPr>
              <w:pStyle w:val="ConsPlusNormal"/>
            </w:pPr>
          </w:p>
        </w:tc>
        <w:tc>
          <w:tcPr>
            <w:tcW w:w="1700" w:type="dxa"/>
          </w:tcPr>
          <w:p w:rsidR="00FA6AAF" w:rsidRDefault="00FA6AAF">
            <w:pPr>
              <w:pStyle w:val="ConsPlusNormal"/>
            </w:pPr>
          </w:p>
        </w:tc>
        <w:tc>
          <w:tcPr>
            <w:tcW w:w="2836" w:type="dxa"/>
          </w:tcPr>
          <w:p w:rsidR="00FA6AAF" w:rsidRDefault="00FA6AAF">
            <w:pPr>
              <w:pStyle w:val="ConsPlusNormal"/>
            </w:pPr>
          </w:p>
        </w:tc>
      </w:tr>
    </w:tbl>
    <w:p w:rsidR="00FA6AAF" w:rsidRDefault="00FA6AAF">
      <w:pPr>
        <w:pStyle w:val="ConsPlusNormal"/>
        <w:jc w:val="both"/>
      </w:pPr>
    </w:p>
    <w:p w:rsidR="00FA6AAF" w:rsidRDefault="00FA6AAF">
      <w:pPr>
        <w:pStyle w:val="ConsPlusNonformat"/>
        <w:jc w:val="both"/>
      </w:pPr>
      <w:r>
        <w:t>Полноту и достоверность сведений, содержащихся</w:t>
      </w:r>
    </w:p>
    <w:p w:rsidR="00FA6AAF" w:rsidRDefault="00FA6AAF">
      <w:pPr>
        <w:pStyle w:val="ConsPlusNonformat"/>
        <w:jc w:val="both"/>
      </w:pPr>
      <w:r>
        <w:t>в настоящем отчете, подтверждаю: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r>
        <w:t>Руководитель организации  _____________     _______________________________</w:t>
      </w:r>
    </w:p>
    <w:p w:rsidR="00FA6AAF" w:rsidRDefault="00FA6AAF">
      <w:pPr>
        <w:pStyle w:val="ConsPlusNonformat"/>
        <w:jc w:val="both"/>
      </w:pPr>
      <w:r>
        <w:t xml:space="preserve">                            (подпись)             (инициалы, фамилия)</w:t>
      </w:r>
    </w:p>
    <w:p w:rsidR="00FA6AAF" w:rsidRDefault="00FA6AAF">
      <w:pPr>
        <w:pStyle w:val="ConsPlusNonformat"/>
        <w:jc w:val="both"/>
      </w:pPr>
      <w:r>
        <w:t>"___" ________________ 20___ г.</w:t>
      </w:r>
    </w:p>
    <w:p w:rsidR="00FA6AAF" w:rsidRDefault="00FA6AAF">
      <w:pPr>
        <w:pStyle w:val="ConsPlusNonformat"/>
        <w:jc w:val="both"/>
      </w:pPr>
    </w:p>
    <w:p w:rsidR="00FA6AAF" w:rsidRDefault="00FA6AAF">
      <w:pPr>
        <w:pStyle w:val="ConsPlusNonformat"/>
        <w:jc w:val="both"/>
      </w:pPr>
      <w:r>
        <w:t>М.П. (при наличии)</w:t>
      </w: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jc w:val="both"/>
      </w:pPr>
    </w:p>
    <w:p w:rsidR="00FA6AAF" w:rsidRDefault="00FA6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30E" w:rsidRDefault="00FA6AAF"/>
    <w:sectPr w:rsidR="00E2630E" w:rsidSect="005B75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FA6AAF"/>
    <w:rsid w:val="000636CB"/>
    <w:rsid w:val="000A2623"/>
    <w:rsid w:val="00151BB8"/>
    <w:rsid w:val="0023090C"/>
    <w:rsid w:val="002D368C"/>
    <w:rsid w:val="002F0E09"/>
    <w:rsid w:val="0030793C"/>
    <w:rsid w:val="00476BF8"/>
    <w:rsid w:val="005140E6"/>
    <w:rsid w:val="005312AE"/>
    <w:rsid w:val="005E774B"/>
    <w:rsid w:val="0063446D"/>
    <w:rsid w:val="006622FF"/>
    <w:rsid w:val="00854AD2"/>
    <w:rsid w:val="00960F11"/>
    <w:rsid w:val="00A80669"/>
    <w:rsid w:val="00A821A2"/>
    <w:rsid w:val="00B17F76"/>
    <w:rsid w:val="00B67085"/>
    <w:rsid w:val="00BE4574"/>
    <w:rsid w:val="00EC5A95"/>
    <w:rsid w:val="00FA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6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A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A658C37798F02D8D333C2919D68C2E616E6984DEA563B4F523D548A469AA504A36C84DDDBFC78FCDBC51924C5A9FA4BEL" TargetMode="External"/><Relationship Id="rId13" Type="http://schemas.openxmlformats.org/officeDocument/2006/relationships/hyperlink" Target="consultantplus://offline/ref=CDE0A658C37798F02D8D333C2919D68C2E616E6984D9A660BBF523D548A469AA504A36DA4D85B3C58CD3BC51871A0BD91BA956522DA3FE00CB0699A5BAL" TargetMode="External"/><Relationship Id="rId18" Type="http://schemas.openxmlformats.org/officeDocument/2006/relationships/hyperlink" Target="consultantplus://offline/ref=CDE0A658C37798F02D8D333C2919D68C2E616E698AD1A660B6F523D548A469AA504A36DA4D85B3C58CD3BC54871A0BD91BA956522DA3FE00CB0699A5BAL" TargetMode="External"/><Relationship Id="rId26" Type="http://schemas.openxmlformats.org/officeDocument/2006/relationships/hyperlink" Target="consultantplus://offline/ref=CDE0A658C37798F02D8D333C2919D68C2E616E698AD1A660B6F523D548A469AA504A36DA4D85B3C58CD3B951871A0BD91BA956522DA3FE00CB0699A5BAL" TargetMode="External"/><Relationship Id="rId39" Type="http://schemas.openxmlformats.org/officeDocument/2006/relationships/hyperlink" Target="consultantplus://offline/ref=CDE0A658C37798F02D8D333C2919D68C2E616E698AD1A660B6F523D548A469AA504A36DA4D85B3C58CD3BB51871A0BD91BA956522DA3FE00CB0699A5B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E0A658C37798F02D8D333C2919D68C2E616E698AD1A660B6F523D548A469AA504A36DA4D85B3C58CD3BE51871A0BD91BA956522DA3FE00CB0699A5BAL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CDE0A658C37798F02D8D333C2919D68C2E616E698AD1A660B6F523D548A469AA504A36DA4D85B3C58CD3BB56871A0BD91BA956522DA3FE00CB0699A5BAL" TargetMode="External"/><Relationship Id="rId7" Type="http://schemas.openxmlformats.org/officeDocument/2006/relationships/hyperlink" Target="consultantplus://offline/ref=CDE0A658C37798F02D8D333C2919D68C2E616E6982D8A160BBF77EDF40FD65A8574569CD4ACCBFC48CD3BC538D450ECC0AF1595330BCFE1FD7049B58A1B9L" TargetMode="External"/><Relationship Id="rId12" Type="http://schemas.openxmlformats.org/officeDocument/2006/relationships/hyperlink" Target="consultantplus://offline/ref=CDE0A658C37798F02D8D333C2919D68C2E616E6984DEA46BB0F523D548A469AA504A36C84DDDBFC78FCDBC51924C5A9FA4BEL" TargetMode="External"/><Relationship Id="rId17" Type="http://schemas.openxmlformats.org/officeDocument/2006/relationships/hyperlink" Target="consultantplus://offline/ref=CDE0A658C37798F02D8D333C2919D68C2E616E698AD1A06BB2F523D548A469AA504A36DA4D85B3C58CD3BF58871A0BD91BA956522DA3FE00CB0699A5BAL" TargetMode="External"/><Relationship Id="rId25" Type="http://schemas.openxmlformats.org/officeDocument/2006/relationships/hyperlink" Target="consultantplus://offline/ref=CDE0A658C37798F02D8D333C2919D68C2E616E698AD1A660B6F523D548A469AA504A36DA4D85B3C58CD3BE59871A0BD91BA956522DA3FE00CB0699A5BAL" TargetMode="External"/><Relationship Id="rId33" Type="http://schemas.openxmlformats.org/officeDocument/2006/relationships/hyperlink" Target="consultantplus://offline/ref=CDE0A658C37798F02D8D333C2919D68C2E616E698ADCA764B6F523D548A469AA504A36DA4D85B3C58CD3BC50871A0BD91BA956522DA3FE00CB0699A5BAL" TargetMode="External"/><Relationship Id="rId38" Type="http://schemas.openxmlformats.org/officeDocument/2006/relationships/hyperlink" Target="consultantplus://offline/ref=CDE0A658C37798F02D8D333C2919D68C2E616E698AD1A660B6F523D548A469AA504A36DA4D85B3C58CD3BB50871A0BD91BA956522DA3FE00CB0699A5BA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E0A658C37798F02D8D333C2919D68C2E616E698AD1A660B6F523D548A469AA504A36DA4D85B3C58CD3BD59871A0BD91BA956522DA3FE00CB0699A5BAL" TargetMode="External"/><Relationship Id="rId20" Type="http://schemas.openxmlformats.org/officeDocument/2006/relationships/hyperlink" Target="consultantplus://offline/ref=CDE0A658C37798F02D8D333C2919D68C2E616E698AD1A660B6F523D548A469AA504A36DA4D85B3C58CD3BF50871A0BD91BA956522DA3FE00CB0699A5BAL" TargetMode="External"/><Relationship Id="rId29" Type="http://schemas.openxmlformats.org/officeDocument/2006/relationships/hyperlink" Target="consultantplus://offline/ref=CDE0A658C37798F02D8D333C2919D68C2E616E698AD1A660B6F523D548A469AA504A36DA4D85B3C58CD3B954871A0BD91BA956522DA3FE00CB0699A5BAL" TargetMode="External"/><Relationship Id="rId41" Type="http://schemas.openxmlformats.org/officeDocument/2006/relationships/hyperlink" Target="consultantplus://offline/ref=CDE0A658C37798F02D8D333C2919D68C2E616E698AD1A660B6F523D548A469AA504A36DA4D85B3C58CD3BB53871A0BD91BA956522DA3FE00CB0699A5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0A658C37798F02D8D333C2919D68C2E616E698AD1A660B6F523D548A469AA504A36DA4D85B3C58CD3BD56871A0BD91BA956522DA3FE00CB0699A5BAL" TargetMode="External"/><Relationship Id="rId11" Type="http://schemas.openxmlformats.org/officeDocument/2006/relationships/hyperlink" Target="consultantplus://offline/ref=CDE0A658C37798F02D8D333C2919D68C2E616E6985D0A766B6F523D548A469AA504A36C84DDDBFC78FCDBC51924C5A9FA4BEL" TargetMode="External"/><Relationship Id="rId24" Type="http://schemas.openxmlformats.org/officeDocument/2006/relationships/hyperlink" Target="consultantplus://offline/ref=CDE0A658C37798F02D8D333C2919D68C2E616E698ADCA764B6F523D548A469AA504A36DA4D85B3C58CD3BD58871A0BD91BA956522DA3FE00CB0699A5BAL" TargetMode="External"/><Relationship Id="rId32" Type="http://schemas.openxmlformats.org/officeDocument/2006/relationships/hyperlink" Target="consultantplus://offline/ref=CDE0A658C37798F02D8D333C2919D68C2E616E698AD1A660B6F523D548A469AA504A36DA4D85B3C58CD3B855871A0BD91BA956522DA3FE00CB0699A5BAL" TargetMode="External"/><Relationship Id="rId37" Type="http://schemas.openxmlformats.org/officeDocument/2006/relationships/hyperlink" Target="consultantplus://offline/ref=CDE0A658C37798F02D8D333C2919D68C2E616E698AD1A660B6F523D548A469AA504A36DA4D85B3C58CD3B859871A0BD91BA956522DA3FE00CB0699A5BAL" TargetMode="External"/><Relationship Id="rId40" Type="http://schemas.openxmlformats.org/officeDocument/2006/relationships/hyperlink" Target="consultantplus://offline/ref=CDE0A658C37798F02D8D333C2919D68C2E616E698AD1A660B6F523D548A469AA504A36DA4D85B3C58CD3BB52871A0BD91BA956522DA3FE00CB0699A5BA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DE0A658C37798F02D8D333C2919D68C2E616E698ADCA764B6F523D548A469AA504A36DA4D85B3C58CD3BD54871A0BD91BA956522DA3FE00CB0699A5BAL" TargetMode="External"/><Relationship Id="rId15" Type="http://schemas.openxmlformats.org/officeDocument/2006/relationships/hyperlink" Target="consultantplus://offline/ref=CDE0A658C37798F02D8D333C2919D68C2E616E698ADCA764B6F523D548A469AA504A36DA4D85B3C58CD3BD57871A0BD91BA956522DA3FE00CB0699A5BAL" TargetMode="External"/><Relationship Id="rId23" Type="http://schemas.openxmlformats.org/officeDocument/2006/relationships/hyperlink" Target="consultantplus://offline/ref=CDE0A658C37798F02D8D333C2919D68C2E616E698AD1A660B6F523D548A469AA504A36DA4D85B3C58CD3BE56871A0BD91BA956522DA3FE00CB0699A5BAL" TargetMode="External"/><Relationship Id="rId28" Type="http://schemas.openxmlformats.org/officeDocument/2006/relationships/hyperlink" Target="consultantplus://offline/ref=CDE0A658C37798F02D8D333C2919D68C2E616E698AD1A660B6F523D548A469AA504A36DA4D85B3C58CD3B953871A0BD91BA956522DA3FE00CB0699A5BAL" TargetMode="External"/><Relationship Id="rId36" Type="http://schemas.openxmlformats.org/officeDocument/2006/relationships/hyperlink" Target="consultantplus://offline/ref=CDE0A658C37798F02D8D333C2919D68C2E616E698AD1A660B6F523D548A469AA504A36DA4D85B3C58CD3B858871A0BD91BA956522DA3FE00CB0699A5BAL" TargetMode="External"/><Relationship Id="rId10" Type="http://schemas.openxmlformats.org/officeDocument/2006/relationships/hyperlink" Target="consultantplus://offline/ref=CDE0A658C37798F02D8D333C2919D68C2E616E6985DFA860B0F523D548A469AA504A36C84DDDBFC78FCDBC51924C5A9FA4BEL" TargetMode="External"/><Relationship Id="rId19" Type="http://schemas.openxmlformats.org/officeDocument/2006/relationships/hyperlink" Target="consultantplus://offline/ref=CDE0A658C37798F02D8D333C2919D68C2E616E698AD1A660B6F523D548A469AA504A36DA4D85B3C58CD3BC56871A0BD91BA956522DA3FE00CB0699A5BAL" TargetMode="External"/><Relationship Id="rId31" Type="http://schemas.openxmlformats.org/officeDocument/2006/relationships/hyperlink" Target="consultantplus://offline/ref=CDE0A658C37798F02D8D333C2919D68C2E616E698AD1A660B6F523D548A469AA504A36DA4D85B3C58CD3B853871A0BD91BA956522DA3FE00CB0699A5BAL" TargetMode="External"/><Relationship Id="rId44" Type="http://schemas.openxmlformats.org/officeDocument/2006/relationships/hyperlink" Target="consultantplus://offline/ref=CDE0A658C37798F02D8D333C2919D68C2E616E698AD1A660B6F523D548A469AA504A36DA4D85B3C58CD3BB58871A0BD91BA956522DA3FE00CB0699A5B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E0A658C37798F02D8D333C2919D68C2E616E6985DBA766B0F523D548A469AA504A36C84DDDBFC78FCDBC51924C5A9FA4BEL" TargetMode="External"/><Relationship Id="rId14" Type="http://schemas.openxmlformats.org/officeDocument/2006/relationships/hyperlink" Target="consultantplus://offline/ref=CDE0A658C37798F02D8D333C2919D68C2E616E698AD1A660B6F523D548A469AA504A36DA4D85B3C58CD3BD57871A0BD91BA956522DA3FE00CB0699A5BAL" TargetMode="External"/><Relationship Id="rId22" Type="http://schemas.openxmlformats.org/officeDocument/2006/relationships/hyperlink" Target="consultantplus://offline/ref=CDE0A658C37798F02D8D333C2919D68C2E616E698AD1A660B6F523D548A469AA504A36DA4D85B3C58CD3BE54871A0BD91BA956522DA3FE00CB0699A5BAL" TargetMode="External"/><Relationship Id="rId27" Type="http://schemas.openxmlformats.org/officeDocument/2006/relationships/hyperlink" Target="consultantplus://offline/ref=CDE0A658C37798F02D8D333C2919D68C2E616E698AD1A660B6F523D548A469AA504A36DA4D85B3C58CD3B952871A0BD91BA956522DA3FE00CB0699A5BAL" TargetMode="External"/><Relationship Id="rId30" Type="http://schemas.openxmlformats.org/officeDocument/2006/relationships/hyperlink" Target="consultantplus://offline/ref=CDE0A658C37798F02D8D333C2919D68C2E616E698AD1A660B6F523D548A469AA504A36DA4D85B3C58CD3B851871A0BD91BA956522DA3FE00CB0699A5BAL" TargetMode="External"/><Relationship Id="rId35" Type="http://schemas.openxmlformats.org/officeDocument/2006/relationships/hyperlink" Target="consultantplus://offline/ref=CDE0A658C37798F02D8D333C2919D68C2E616E698AD1A660B6F523D548A469AA504A36DA4D85B3C58CD3B856871A0BD91BA956522DA3FE00CB0699A5BAL" TargetMode="External"/><Relationship Id="rId43" Type="http://schemas.openxmlformats.org/officeDocument/2006/relationships/hyperlink" Target="consultantplus://offline/ref=CDE0A658C37798F02D8D2D313F758B882D6F306C82DFAB35EFAA78881FAD63FD050537940B8BACC48DCDBF508EA4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7607</Words>
  <Characters>43365</Characters>
  <Application>Microsoft Office Word</Application>
  <DocSecurity>0</DocSecurity>
  <Lines>361</Lines>
  <Paragraphs>101</Paragraphs>
  <ScaleCrop>false</ScaleCrop>
  <Company/>
  <LinksUpToDate>false</LinksUpToDate>
  <CharactersWithSpaces>50871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1</cp:revision>
  <dcterms:created xsi:type="dcterms:W3CDTF">2020-11-23T11:00:00Z</dcterms:created>
  <dcterms:modified xsi:type="dcterms:W3CDTF">2020-11-23T11:05:00Z</dcterms:modified>
</cp:coreProperties>
</file>