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EC" w:rsidRPr="000678EC" w:rsidRDefault="000678EC" w:rsidP="00AC11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9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A00C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5E5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6A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заявочная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4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оздоровлению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области:</w:t>
      </w:r>
    </w:p>
    <w:p w:rsidR="00252E17" w:rsidRDefault="00252E17" w:rsidP="0025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отдыха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детей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и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их</w:t>
      </w:r>
      <w:r w:rsidR="005E5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AAC" w:rsidRPr="004C2852">
        <w:rPr>
          <w:rFonts w:ascii="Times New Roman" w:hAnsi="Times New Roman" w:cs="Times New Roman"/>
          <w:bCs/>
          <w:sz w:val="24"/>
          <w:szCs w:val="24"/>
        </w:rPr>
        <w:t>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оздоровления: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(независимо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организационно-правовых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форм)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сезонного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круглогодичного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действия,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стационарного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(или)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нестационарного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типа,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круглос</w:t>
      </w:r>
      <w:r w:rsidR="00B35407">
        <w:rPr>
          <w:sz w:val="24"/>
          <w:szCs w:val="24"/>
        </w:rPr>
        <w:t>уточным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дневным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пребыванием;</w:t>
      </w:r>
    </w:p>
    <w:p w:rsidR="00B35407" w:rsidRDefault="00E910F8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10F8">
        <w:rPr>
          <w:sz w:val="24"/>
          <w:szCs w:val="24"/>
        </w:rPr>
        <w:t>оказывающие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услуги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по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детей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(организации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детей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их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сезонного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круглогодичного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действия,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лагеря,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организованные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образовательными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организациями,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осуществляющими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организацию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отдыха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оздоровления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обучающихся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каникулярное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время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(с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круглосуточным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E910F8">
        <w:rPr>
          <w:sz w:val="24"/>
          <w:szCs w:val="24"/>
        </w:rPr>
        <w:t>дневн</w:t>
      </w:r>
      <w:r w:rsidR="00B35407">
        <w:rPr>
          <w:sz w:val="24"/>
          <w:szCs w:val="24"/>
        </w:rPr>
        <w:t>ым</w:t>
      </w:r>
      <w:r w:rsidR="005E5791">
        <w:rPr>
          <w:sz w:val="24"/>
          <w:szCs w:val="24"/>
        </w:rPr>
        <w:t xml:space="preserve"> </w:t>
      </w:r>
      <w:r w:rsidR="00B35407">
        <w:rPr>
          <w:sz w:val="24"/>
          <w:szCs w:val="24"/>
        </w:rPr>
        <w:t>пребыванием);</w:t>
      </w:r>
    </w:p>
    <w:p w:rsidR="00B35407" w:rsidRDefault="00B35407" w:rsidP="00E910F8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детские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лагеря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палаточного</w:t>
      </w:r>
      <w:r w:rsidR="005E5791">
        <w:rPr>
          <w:sz w:val="24"/>
          <w:szCs w:val="24"/>
        </w:rPr>
        <w:t xml:space="preserve"> </w:t>
      </w:r>
      <w:r>
        <w:rPr>
          <w:sz w:val="24"/>
          <w:szCs w:val="24"/>
        </w:rPr>
        <w:t>типа;</w:t>
      </w:r>
    </w:p>
    <w:p w:rsidR="000678EC" w:rsidRPr="000678EC" w:rsidRDefault="000678EC" w:rsidP="00B1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оздоровлению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(попечительством),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областных;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школ-интернатов,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C607E8" w:rsidRPr="00C607E8" w:rsidRDefault="00C607E8" w:rsidP="00AC11D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находящиеся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трудной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жизненной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ситуации,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оставшиеся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без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попечения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родителей;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дети-инвалиды;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ограниченными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возможностями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здоровья;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жертвы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вооруженных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межнациональных</w:t>
      </w:r>
      <w:r w:rsidR="005E5791">
        <w:rPr>
          <w:sz w:val="24"/>
          <w:szCs w:val="24"/>
        </w:rPr>
        <w:t xml:space="preserve"> </w:t>
      </w:r>
      <w:r w:rsidRPr="00834A84">
        <w:rPr>
          <w:sz w:val="24"/>
          <w:szCs w:val="24"/>
          <w:u w:val="single"/>
        </w:rPr>
        <w:t>конфликтов</w:t>
      </w:r>
      <w:r w:rsidRPr="00C607E8">
        <w:rPr>
          <w:sz w:val="24"/>
          <w:szCs w:val="24"/>
        </w:rPr>
        <w:t>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экологических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техногенных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катастроф,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стихийных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бедствий;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из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семей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беженцев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вынужденных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переселенцев;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оказавшиеся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экстремальных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условиях;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-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жертвы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насилия;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проживающие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малоимущих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семьях;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отклонениями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поведении;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дети,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жизнедеятельность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которых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объективно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нарушена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результате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сложившихся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обстоятельств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которые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не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могут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преодолеть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данные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обстоятельства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самостоятельно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или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помощью</w:t>
      </w:r>
      <w:r w:rsidR="005E5791">
        <w:rPr>
          <w:sz w:val="24"/>
          <w:szCs w:val="24"/>
        </w:rPr>
        <w:t xml:space="preserve"> </w:t>
      </w:r>
      <w:r w:rsidRPr="00C607E8">
        <w:rPr>
          <w:sz w:val="24"/>
          <w:szCs w:val="24"/>
        </w:rPr>
        <w:t>семьи;</w:t>
      </w:r>
    </w:p>
    <w:p w:rsidR="000678EC" w:rsidRPr="000678EC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беспризорности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270EEF" w:rsidRDefault="000678EC" w:rsidP="00AC11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</w:p>
    <w:p w:rsidR="00270EEF" w:rsidRDefault="00270EEF" w:rsidP="00270E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военнослужащих, призванных на военную службу по мобилизации в соответствии с Указом Президента Российской Федерации от 21 сентября 2022 года </w:t>
      </w:r>
      <w:r w:rsidR="007B61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678EC" w:rsidRPr="000678EC" w:rsidRDefault="00270EEF" w:rsidP="00270E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 (далее - военн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ослужащие, дети военнослужащих)</w:t>
      </w:r>
      <w:r w:rsidR="000678EC"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E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84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F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A13D6B" w:rsidRDefault="00A13D6B" w:rsidP="0039588B">
      <w:pPr>
        <w:pStyle w:val="a6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целях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единого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подхода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финансовому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обеспечению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мероприятий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отдыху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оздоровлению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Постановлением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Правительства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Оренбургской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области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</w:t>
      </w:r>
      <w:r w:rsidR="005E5791">
        <w:rPr>
          <w:iCs/>
          <w:sz w:val="24"/>
          <w:szCs w:val="24"/>
        </w:rPr>
        <w:t xml:space="preserve"> </w:t>
      </w:r>
      <w:r w:rsidR="00CA0627" w:rsidRPr="00CA0627">
        <w:rPr>
          <w:iCs/>
          <w:sz w:val="24"/>
          <w:szCs w:val="24"/>
        </w:rPr>
        <w:t>15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ноября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</w:t>
      </w:r>
      <w:r w:rsidR="00CA0627">
        <w:rPr>
          <w:iCs/>
          <w:sz w:val="24"/>
          <w:szCs w:val="24"/>
        </w:rPr>
        <w:t>2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года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№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1229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</w:t>
      </w:r>
      <w:proofErr w:type="spellEnd"/>
      <w:r>
        <w:rPr>
          <w:iCs/>
          <w:sz w:val="24"/>
          <w:szCs w:val="24"/>
        </w:rPr>
        <w:t>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установлена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средняя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стоимость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путевки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202</w:t>
      </w:r>
      <w:r w:rsidR="00CA0627">
        <w:rPr>
          <w:iCs/>
          <w:sz w:val="24"/>
          <w:szCs w:val="24"/>
        </w:rPr>
        <w:t>3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год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плановый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период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2024</w:t>
      </w:r>
      <w:r>
        <w:rPr>
          <w:iCs/>
          <w:sz w:val="24"/>
          <w:szCs w:val="24"/>
        </w:rPr>
        <w:t>-202</w:t>
      </w:r>
      <w:r w:rsidR="00CA0627">
        <w:rPr>
          <w:iCs/>
          <w:sz w:val="24"/>
          <w:szCs w:val="24"/>
        </w:rPr>
        <w:t>5</w:t>
      </w:r>
      <w:r w:rsidR="005E5791">
        <w:rPr>
          <w:iCs/>
          <w:sz w:val="24"/>
          <w:szCs w:val="24"/>
        </w:rPr>
        <w:t xml:space="preserve"> </w:t>
      </w:r>
      <w:r w:rsidR="00CA0627">
        <w:rPr>
          <w:iCs/>
          <w:sz w:val="24"/>
          <w:szCs w:val="24"/>
        </w:rPr>
        <w:t>годов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в:</w:t>
      </w:r>
    </w:p>
    <w:p w:rsidR="00A13D6B" w:rsidRDefault="00A13D6B" w:rsidP="00E559F9">
      <w:pPr>
        <w:pStyle w:val="a6"/>
        <w:numPr>
          <w:ilvl w:val="0"/>
          <w:numId w:val="16"/>
        </w:numPr>
        <w:ind w:left="851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санаторные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</w:t>
      </w:r>
      <w:r w:rsidR="00E559F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для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возрасте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4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15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лет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(включительно)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расчета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одного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ребенка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сутки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CF32E7">
        <w:rPr>
          <w:iCs/>
          <w:sz w:val="24"/>
          <w:szCs w:val="24"/>
        </w:rPr>
        <w:t>1485</w:t>
      </w:r>
      <w:r w:rsidR="00CA0627">
        <w:rPr>
          <w:iCs/>
          <w:sz w:val="24"/>
          <w:szCs w:val="24"/>
        </w:rPr>
        <w:t>,00</w:t>
      </w:r>
      <w:r w:rsidR="005E5791">
        <w:rPr>
          <w:iCs/>
          <w:sz w:val="24"/>
          <w:szCs w:val="24"/>
        </w:rPr>
        <w:t xml:space="preserve"> </w:t>
      </w:r>
      <w:r w:rsidR="00CF32E7">
        <w:rPr>
          <w:iCs/>
          <w:sz w:val="24"/>
          <w:szCs w:val="24"/>
        </w:rPr>
        <w:t>рублей</w:t>
      </w:r>
      <w:r>
        <w:rPr>
          <w:iCs/>
          <w:sz w:val="24"/>
          <w:szCs w:val="24"/>
        </w:rPr>
        <w:t>;</w:t>
      </w:r>
    </w:p>
    <w:p w:rsidR="00A13D6B" w:rsidRDefault="00A13D6B" w:rsidP="00E559F9">
      <w:pPr>
        <w:pStyle w:val="a6"/>
        <w:numPr>
          <w:ilvl w:val="0"/>
          <w:numId w:val="16"/>
        </w:numPr>
        <w:ind w:left="851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оздоровительные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смены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досуга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для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детей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школьного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возраста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каникулярное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время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расчета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одного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ребенка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сутки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 w:rsidR="005E5791">
        <w:rPr>
          <w:iCs/>
          <w:sz w:val="24"/>
          <w:szCs w:val="24"/>
        </w:rPr>
        <w:t xml:space="preserve"> </w:t>
      </w:r>
      <w:r w:rsidR="00CF32E7">
        <w:rPr>
          <w:iCs/>
          <w:sz w:val="24"/>
          <w:szCs w:val="24"/>
        </w:rPr>
        <w:t>1168</w:t>
      </w:r>
      <w:r w:rsidR="00CA0627">
        <w:rPr>
          <w:iCs/>
          <w:sz w:val="24"/>
          <w:szCs w:val="24"/>
        </w:rPr>
        <w:t>,00</w:t>
      </w:r>
      <w:r w:rsidR="005E5791">
        <w:rPr>
          <w:iCs/>
          <w:sz w:val="24"/>
          <w:szCs w:val="24"/>
        </w:rPr>
        <w:t xml:space="preserve"> </w:t>
      </w:r>
      <w:r w:rsidR="00CF32E7">
        <w:rPr>
          <w:iCs/>
          <w:sz w:val="24"/>
          <w:szCs w:val="24"/>
        </w:rPr>
        <w:t>рублей</w:t>
      </w:r>
      <w:r>
        <w:rPr>
          <w:iCs/>
          <w:sz w:val="24"/>
          <w:szCs w:val="24"/>
        </w:rPr>
        <w:t>;</w:t>
      </w:r>
    </w:p>
    <w:p w:rsidR="00A13D6B" w:rsidRDefault="00A13D6B" w:rsidP="0039588B">
      <w:pPr>
        <w:pStyle w:val="a6"/>
        <w:spacing w:before="80"/>
        <w:ind w:left="0" w:firstLine="709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Средняя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стоимость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набора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продуктов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питания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лагерях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дневным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пребыванием,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организованных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образовательными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организациями,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осуществляющими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организацию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отдыха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оздоровления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обучающихся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каникулярное</w:t>
      </w:r>
      <w:r w:rsidR="005E57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время:</w:t>
      </w:r>
    </w:p>
    <w:p w:rsidR="00A13D6B" w:rsidRPr="00A13D6B" w:rsidRDefault="00A13D6B" w:rsidP="00E559F9">
      <w:pPr>
        <w:pStyle w:val="a6"/>
        <w:numPr>
          <w:ilvl w:val="0"/>
          <w:numId w:val="14"/>
        </w:numPr>
        <w:ind w:left="851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CF32E7">
        <w:rPr>
          <w:iCs/>
          <w:sz w:val="24"/>
          <w:szCs w:val="24"/>
        </w:rPr>
        <w:t>33,31</w:t>
      </w:r>
      <w:r w:rsidR="005E5791">
        <w:rPr>
          <w:iCs/>
          <w:sz w:val="24"/>
          <w:szCs w:val="24"/>
        </w:rPr>
        <w:t xml:space="preserve"> </w:t>
      </w:r>
      <w:r w:rsidR="00CF32E7">
        <w:rPr>
          <w:iCs/>
          <w:sz w:val="24"/>
          <w:szCs w:val="24"/>
        </w:rPr>
        <w:t>рубль</w:t>
      </w:r>
      <w:r>
        <w:rPr>
          <w:iCs/>
          <w:sz w:val="24"/>
          <w:szCs w:val="24"/>
        </w:rPr>
        <w:t>.</w:t>
      </w:r>
    </w:p>
    <w:p w:rsidR="00A13D6B" w:rsidRPr="000678EC" w:rsidRDefault="00A13D6B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</w:p>
    <w:p w:rsidR="000678EC" w:rsidRDefault="000678EC" w:rsidP="00E559F9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:rsidR="005E5791" w:rsidRPr="00834A84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834A84">
        <w:rPr>
          <w:sz w:val="24"/>
          <w:szCs w:val="24"/>
        </w:rPr>
        <w:t>детям, находящимся в трудной жизненной ситуации либо социально опасном положении;</w:t>
      </w:r>
    </w:p>
    <w:p w:rsidR="00834A84" w:rsidRPr="00834A84" w:rsidRDefault="00834A84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834A84">
        <w:rPr>
          <w:sz w:val="24"/>
          <w:szCs w:val="24"/>
        </w:rPr>
        <w:t xml:space="preserve">детям военнослужащих, призванных на военную службу по мобилизации в соответствии с </w:t>
      </w:r>
      <w:hyperlink r:id="rId5">
        <w:r w:rsidRPr="00834A84">
          <w:rPr>
            <w:color w:val="000000" w:themeColor="text1"/>
            <w:sz w:val="24"/>
            <w:szCs w:val="24"/>
          </w:rPr>
          <w:t>Указом</w:t>
        </w:r>
      </w:hyperlink>
      <w:r w:rsidRPr="00834A84">
        <w:rPr>
          <w:color w:val="000000" w:themeColor="text1"/>
          <w:sz w:val="24"/>
          <w:szCs w:val="24"/>
        </w:rPr>
        <w:t xml:space="preserve"> </w:t>
      </w:r>
      <w:r w:rsidRPr="00834A84">
        <w:rPr>
          <w:sz w:val="24"/>
          <w:szCs w:val="24"/>
        </w:rPr>
        <w:t xml:space="preserve">Президента Российской Федерации от 21 сентября 2022 года № 647 "Об объявлении частичной мобилизации в Российской Федерации", детей </w:t>
      </w:r>
      <w:r w:rsidRPr="00834A84">
        <w:rPr>
          <w:sz w:val="24"/>
          <w:szCs w:val="24"/>
        </w:rPr>
        <w:lastRenderedPageBreak/>
        <w:t>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</w:t>
      </w:r>
      <w:r w:rsidR="007078D4">
        <w:rPr>
          <w:sz w:val="24"/>
          <w:szCs w:val="24"/>
        </w:rPr>
        <w:t>;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детям-сиротам, воспитанникам детских домов и школ-интернатов, профессиональных образовательных организаций;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одаренным детям;</w:t>
      </w:r>
    </w:p>
    <w:p w:rsidR="005E5791" w:rsidRPr="00270EEF" w:rsidRDefault="005E5791" w:rsidP="00E559F9">
      <w:pPr>
        <w:pStyle w:val="a6"/>
        <w:numPr>
          <w:ilvl w:val="0"/>
          <w:numId w:val="15"/>
        </w:numPr>
        <w:tabs>
          <w:tab w:val="left" w:pos="709"/>
          <w:tab w:val="num" w:pos="851"/>
        </w:tabs>
        <w:spacing w:before="120"/>
        <w:ind w:left="709" w:hanging="283"/>
        <w:jc w:val="both"/>
        <w:rPr>
          <w:sz w:val="24"/>
          <w:szCs w:val="24"/>
        </w:rPr>
      </w:pPr>
      <w:r w:rsidRPr="00270EEF">
        <w:rPr>
          <w:sz w:val="24"/>
          <w:szCs w:val="24"/>
        </w:rPr>
        <w:t>детям работающих граждан, среднедушевой доход семьи которых не превышает 150 процентов прожиточного минимума, установленного на территории Оренбургской области;</w:t>
      </w:r>
    </w:p>
    <w:p w:rsidR="000678EC" w:rsidRPr="000678EC" w:rsidRDefault="000678EC" w:rsidP="00E559F9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минимума).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обращаться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его: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трудятся.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A0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военнослужащих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6D038B" w:rsidRPr="006D038B" w:rsidRDefault="006D038B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8B">
        <w:rPr>
          <w:rFonts w:ascii="Times New Roman" w:hAnsi="Times New Roman" w:cs="Times New Roman"/>
          <w:sz w:val="24"/>
          <w:szCs w:val="24"/>
        </w:rPr>
        <w:t>Подача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соответствующих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заявок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заявлений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возможна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также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в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центр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(при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Pr="006D038B">
        <w:rPr>
          <w:rFonts w:ascii="Times New Roman" w:hAnsi="Times New Roman" w:cs="Times New Roman"/>
          <w:sz w:val="24"/>
          <w:szCs w:val="24"/>
        </w:rPr>
        <w:t>личном</w:t>
      </w:r>
      <w:r w:rsidR="005E5791">
        <w:rPr>
          <w:rFonts w:ascii="Times New Roman" w:hAnsi="Times New Roman" w:cs="Times New Roman"/>
          <w:sz w:val="24"/>
          <w:szCs w:val="24"/>
        </w:rPr>
        <w:t xml:space="preserve"> </w:t>
      </w:r>
      <w:r w:rsidR="00C31759">
        <w:rPr>
          <w:rFonts w:ascii="Times New Roman" w:hAnsi="Times New Roman" w:cs="Times New Roman"/>
          <w:sz w:val="24"/>
          <w:szCs w:val="24"/>
        </w:rPr>
        <w:t>обращении)</w:t>
      </w:r>
      <w:r w:rsidRPr="006D03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www.msr.orb.ru.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телефонам: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(3532)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44–31–13,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44–31–11.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форме</w:t>
      </w:r>
      <w:r w:rsidR="005E5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сертификата:</w:t>
      </w:r>
    </w:p>
    <w:p w:rsidR="000678EC" w:rsidRDefault="000678EC" w:rsidP="00AC11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070/у,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834н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оздоровления);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(свойство)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военнослужащего);</w:t>
      </w:r>
    </w:p>
    <w:p w:rsidR="003C08CD" w:rsidRP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08CD" w:rsidRDefault="003C08CD" w:rsidP="003C08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0678EC" w:rsidRPr="000678EC" w:rsidRDefault="005E5791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резервирования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78EC" w:rsidRPr="00067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компенсации:</w:t>
      </w:r>
    </w:p>
    <w:p w:rsidR="000678EC" w:rsidRPr="000678EC" w:rsidRDefault="000678EC" w:rsidP="00AC11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компенсации;</w:t>
      </w:r>
    </w:p>
    <w:p w:rsidR="000678EC" w:rsidRPr="000678EC" w:rsidRDefault="000678EC" w:rsidP="00AC11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лагерь;</w:t>
      </w:r>
    </w:p>
    <w:p w:rsidR="000678EC" w:rsidRPr="000678EC" w:rsidRDefault="000678EC" w:rsidP="0006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Предприятия:</w:t>
      </w:r>
    </w:p>
    <w:p w:rsidR="000678EC" w:rsidRPr="000678EC" w:rsidRDefault="000678EC" w:rsidP="00AC11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компенсации;</w:t>
      </w:r>
    </w:p>
    <w:p w:rsidR="000678EC" w:rsidRPr="000678EC" w:rsidRDefault="000678EC" w:rsidP="00AC11D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КЦСОН)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E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559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очередностью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0678EC" w:rsidRPr="000678EC" w:rsidRDefault="000678EC" w:rsidP="00AC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путевку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оздоровление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5E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</w:t>
      </w:r>
    </w:p>
    <w:p w:rsidR="000678EC" w:rsidRPr="000678EC" w:rsidRDefault="000678EC" w:rsidP="003958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Путевку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можно:</w:t>
      </w:r>
    </w:p>
    <w:p w:rsidR="000678EC" w:rsidRPr="000678EC" w:rsidRDefault="000678EC" w:rsidP="00AC11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работодателем;</w:t>
      </w:r>
    </w:p>
    <w:p w:rsidR="000678EC" w:rsidRPr="000678EC" w:rsidRDefault="000678EC" w:rsidP="00AC11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доплатить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8A21E5" w:rsidRDefault="000678EC" w:rsidP="005E5791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лагерь,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sectPr w:rsidR="008A21E5" w:rsidSect="0039588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84"/>
    <w:multiLevelType w:val="hybridMultilevel"/>
    <w:tmpl w:val="1FFC7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141F8"/>
    <w:multiLevelType w:val="multilevel"/>
    <w:tmpl w:val="FD7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F9F"/>
    <w:multiLevelType w:val="hybridMultilevel"/>
    <w:tmpl w:val="D18E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5762"/>
    <w:multiLevelType w:val="multilevel"/>
    <w:tmpl w:val="09D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41B95"/>
    <w:multiLevelType w:val="hybridMultilevel"/>
    <w:tmpl w:val="CF941436"/>
    <w:lvl w:ilvl="0" w:tplc="24089B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984BF6"/>
    <w:multiLevelType w:val="multilevel"/>
    <w:tmpl w:val="A75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05884"/>
    <w:multiLevelType w:val="multilevel"/>
    <w:tmpl w:val="432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86EAB"/>
    <w:multiLevelType w:val="multilevel"/>
    <w:tmpl w:val="C81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D5702"/>
    <w:multiLevelType w:val="hybridMultilevel"/>
    <w:tmpl w:val="81FACC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CC3292A"/>
    <w:multiLevelType w:val="multilevel"/>
    <w:tmpl w:val="BC9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84F1B"/>
    <w:multiLevelType w:val="multilevel"/>
    <w:tmpl w:val="029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B2922"/>
    <w:multiLevelType w:val="multilevel"/>
    <w:tmpl w:val="7F1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B76C4"/>
    <w:multiLevelType w:val="hybridMultilevel"/>
    <w:tmpl w:val="A002DE9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73D336D2"/>
    <w:multiLevelType w:val="hybridMultilevel"/>
    <w:tmpl w:val="B0A0A062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77472FB1"/>
    <w:multiLevelType w:val="multilevel"/>
    <w:tmpl w:val="9A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6"/>
    <w:rsid w:val="00003B20"/>
    <w:rsid w:val="000678EC"/>
    <w:rsid w:val="00184AE3"/>
    <w:rsid w:val="001F61E6"/>
    <w:rsid w:val="002015F0"/>
    <w:rsid w:val="00247724"/>
    <w:rsid w:val="00252E17"/>
    <w:rsid w:val="00270EEF"/>
    <w:rsid w:val="00287E86"/>
    <w:rsid w:val="0039588B"/>
    <w:rsid w:val="003C08CD"/>
    <w:rsid w:val="003E4BE8"/>
    <w:rsid w:val="00430231"/>
    <w:rsid w:val="0047715C"/>
    <w:rsid w:val="004926D9"/>
    <w:rsid w:val="004C2852"/>
    <w:rsid w:val="004F4D2D"/>
    <w:rsid w:val="00521419"/>
    <w:rsid w:val="00523AAA"/>
    <w:rsid w:val="00527BD8"/>
    <w:rsid w:val="005767BB"/>
    <w:rsid w:val="005E5791"/>
    <w:rsid w:val="006D038B"/>
    <w:rsid w:val="007078D4"/>
    <w:rsid w:val="007B6132"/>
    <w:rsid w:val="007B76A9"/>
    <w:rsid w:val="00834A84"/>
    <w:rsid w:val="008A21E5"/>
    <w:rsid w:val="008B6A0B"/>
    <w:rsid w:val="00950493"/>
    <w:rsid w:val="009A6E3B"/>
    <w:rsid w:val="00A00CAC"/>
    <w:rsid w:val="00A13D6B"/>
    <w:rsid w:val="00AC11DB"/>
    <w:rsid w:val="00B14060"/>
    <w:rsid w:val="00B35407"/>
    <w:rsid w:val="00B47FAA"/>
    <w:rsid w:val="00C31759"/>
    <w:rsid w:val="00C57282"/>
    <w:rsid w:val="00C607E8"/>
    <w:rsid w:val="00CA0627"/>
    <w:rsid w:val="00CD0AAC"/>
    <w:rsid w:val="00CE6A1C"/>
    <w:rsid w:val="00CF32E7"/>
    <w:rsid w:val="00D151A9"/>
    <w:rsid w:val="00D55466"/>
    <w:rsid w:val="00E03BDC"/>
    <w:rsid w:val="00E31D57"/>
    <w:rsid w:val="00E559F9"/>
    <w:rsid w:val="00E910F8"/>
    <w:rsid w:val="00E92740"/>
    <w:rsid w:val="00EA37CA"/>
    <w:rsid w:val="00F359CC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3582"/>
  <w15:docId w15:val="{D8C6E8E5-EAB5-4C4F-87C4-3FFA5BB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8EC"/>
    <w:rPr>
      <w:b/>
      <w:bCs/>
    </w:rPr>
  </w:style>
  <w:style w:type="character" w:styleId="a5">
    <w:name w:val="Emphasis"/>
    <w:basedOn w:val="a0"/>
    <w:uiPriority w:val="20"/>
    <w:qFormat/>
    <w:rsid w:val="000678EC"/>
    <w:rPr>
      <w:i/>
      <w:iCs/>
    </w:rPr>
  </w:style>
  <w:style w:type="paragraph" w:styleId="a6">
    <w:name w:val="List Paragraph"/>
    <w:basedOn w:val="a"/>
    <w:uiPriority w:val="34"/>
    <w:qFormat/>
    <w:rsid w:val="00E31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06AAFC8BBB97DEDC2EDD9690C2156EA3D4BCA9CBE6BC8D2BD5C5D1EFE79FF616231A2D9DD9C350D65EB0D70EA7E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solosina-ja</dc:creator>
  <cp:lastModifiedBy>Фролова Ольга Николаевна</cp:lastModifiedBy>
  <cp:revision>7</cp:revision>
  <cp:lastPrinted>2023-07-28T07:13:00Z</cp:lastPrinted>
  <dcterms:created xsi:type="dcterms:W3CDTF">2023-07-20T10:05:00Z</dcterms:created>
  <dcterms:modified xsi:type="dcterms:W3CDTF">2023-08-01T03:41:00Z</dcterms:modified>
</cp:coreProperties>
</file>