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8" w:rsidRDefault="003305B9" w:rsidP="00887DB8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  <w:sectPr w:rsidR="00887DB8" w:rsidSect="00887DB8">
          <w:pgSz w:w="11906" w:h="16838" w:code="9"/>
          <w:pgMar w:top="567" w:right="567" w:bottom="567" w:left="567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10101"/>
          <w:sz w:val="28"/>
          <w:szCs w:val="28"/>
          <w:lang w:eastAsia="ru-RU"/>
        </w:rPr>
        <w:drawing>
          <wp:inline distT="0" distB="0" distL="0" distR="0">
            <wp:extent cx="6840220" cy="9880318"/>
            <wp:effectExtent l="19050" t="0" r="0" b="0"/>
            <wp:docPr id="7" name="Рисунок 7" descr="D:\Users\fominih-ta\Desktop\Презент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fominih-ta\Desktop\Презентация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8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45" w:rsidRDefault="00050845" w:rsidP="00E50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098D" w:rsidRPr="00E5098D" w:rsidRDefault="00E5098D" w:rsidP="00E50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98D">
        <w:rPr>
          <w:sz w:val="28"/>
          <w:szCs w:val="28"/>
        </w:rPr>
        <w:t>С </w:t>
      </w:r>
      <w:r w:rsidRPr="00E5098D">
        <w:rPr>
          <w:rStyle w:val="b"/>
          <w:b/>
          <w:bCs/>
          <w:sz w:val="28"/>
          <w:szCs w:val="28"/>
        </w:rPr>
        <w:t>1 января 2017 года</w:t>
      </w:r>
      <w:r w:rsidRPr="00E5098D">
        <w:rPr>
          <w:sz w:val="28"/>
          <w:szCs w:val="28"/>
        </w:rPr>
        <w:t> вступили в силу изменения в ст.31</w:t>
      </w:r>
      <w:r w:rsidRPr="00E5098D">
        <w:rPr>
          <w:sz w:val="28"/>
          <w:szCs w:val="28"/>
          <w:vertAlign w:val="superscript"/>
        </w:rPr>
        <w:t>1</w:t>
      </w:r>
      <w:r w:rsidRPr="00E5098D">
        <w:rPr>
          <w:sz w:val="28"/>
          <w:szCs w:val="28"/>
        </w:rPr>
        <w:t> Федерального закона «О некоммерческих организациях», которые дают право социально ориентированным НКО получить статус исполнителя общественно полезных услуг.</w:t>
      </w:r>
    </w:p>
    <w:p w:rsidR="00E5098D" w:rsidRDefault="00E5098D" w:rsidP="00E509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098D" w:rsidRDefault="00E5098D" w:rsidP="00E5098D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098D">
        <w:rPr>
          <w:b/>
          <w:i/>
          <w:sz w:val="28"/>
          <w:szCs w:val="28"/>
        </w:rPr>
        <w:t>Что означает понятие «некоммерческая организация — исполнитель общественно полезных услуг»? </w:t>
      </w:r>
    </w:p>
    <w:p w:rsidR="00050845" w:rsidRPr="00E5098D" w:rsidRDefault="00050845" w:rsidP="00E5098D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5098D" w:rsidRDefault="00E5098D" w:rsidP="00E5098D">
      <w:pPr>
        <w:pStyle w:val="a4"/>
        <w:spacing w:before="0" w:beforeAutospacing="0" w:after="0" w:afterAutospacing="0"/>
        <w:ind w:firstLine="708"/>
        <w:jc w:val="both"/>
        <w:rPr>
          <w:rStyle w:val="em"/>
          <w:iCs/>
          <w:sz w:val="28"/>
          <w:szCs w:val="28"/>
        </w:rPr>
      </w:pPr>
      <w:r w:rsidRPr="00E5098D">
        <w:rPr>
          <w:rStyle w:val="em"/>
          <w:iCs/>
          <w:sz w:val="28"/>
          <w:szCs w:val="28"/>
        </w:rPr>
        <w:t>Некоммерческая организация — исполнитель общественно полезных услуг — это социально ориентированная некоммерческая организация, которая на протяжении одного года и более оказывает общественно полезные услуги надлежащего качества, не является некоммерческой организацией, выполняющей функции иностранного агента, и не имеет задолженностей по налогам и сборам, иным предусмотренным законодательством Российской Федерации обязательным платежам.</w:t>
      </w:r>
    </w:p>
    <w:p w:rsidR="00E5098D" w:rsidRPr="00E5098D" w:rsidRDefault="00E5098D" w:rsidP="00E50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098D" w:rsidRPr="00E5098D" w:rsidRDefault="00E5098D" w:rsidP="00E50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98D">
        <w:rPr>
          <w:sz w:val="28"/>
          <w:szCs w:val="28"/>
        </w:rPr>
        <w:t>Установлено, что такие организации имеют право на приоритетное получение мер государственной поддержки, в </w:t>
      </w:r>
      <w:proofErr w:type="gramStart"/>
      <w:r w:rsidRPr="00E5098D">
        <w:rPr>
          <w:sz w:val="28"/>
          <w:szCs w:val="28"/>
        </w:rPr>
        <w:t>порядке</w:t>
      </w:r>
      <w:proofErr w:type="gramEnd"/>
      <w:r w:rsidRPr="00E5098D">
        <w:rPr>
          <w:sz w:val="28"/>
          <w:szCs w:val="28"/>
        </w:rPr>
        <w:t>, установленном федеральными законодательством, а также региональными правовыми актами. В частности, предусмотрено, что финансовая и имущественная поддержка таких НКО будет предоставляться на срок не менее двух лет.</w:t>
      </w:r>
    </w:p>
    <w:p w:rsidR="00E5098D" w:rsidRDefault="00E5098D" w:rsidP="00B67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67D" w:rsidRDefault="00FB167D" w:rsidP="00887D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655">
        <w:rPr>
          <w:sz w:val="28"/>
          <w:szCs w:val="28"/>
        </w:rPr>
        <w:t>Порядок принятия решения о признании социально ориентированной некоммерческой организации исполнителем общественно полезных услуг утвержден в соответствии со следующими правовыми актами:</w:t>
      </w:r>
    </w:p>
    <w:p w:rsidR="00050845" w:rsidRPr="00D15655" w:rsidRDefault="00050845" w:rsidP="00887D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7751" w:rsidRPr="00B67751" w:rsidRDefault="00B67751" w:rsidP="00887D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10"/>
          <w:szCs w:val="10"/>
        </w:rPr>
      </w:pPr>
    </w:p>
    <w:p w:rsidR="00B67751" w:rsidRPr="00050845" w:rsidRDefault="00EF3234" w:rsidP="00D800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  <w:hyperlink r:id="rId9" w:tgtFrame="_blank" w:history="1"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Федеральный закон от 12.01.1996 №7-</w:t>
        </w:r>
        <w:r w:rsidR="00FB167D" w:rsidRPr="00050845">
          <w:rPr>
            <w:rStyle w:val="caps"/>
            <w:color w:val="072B62" w:themeColor="background2" w:themeShade="40"/>
            <w:sz w:val="30"/>
            <w:szCs w:val="30"/>
          </w:rPr>
          <w:t>ФЗ</w:t>
        </w:r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 «О некоммерческих организациях»</w:t>
        </w:r>
      </w:hyperlink>
      <w:r w:rsidR="00FB167D" w:rsidRPr="00050845">
        <w:rPr>
          <w:color w:val="072B62" w:themeColor="background2" w:themeShade="40"/>
          <w:sz w:val="30"/>
          <w:szCs w:val="30"/>
        </w:rPr>
        <w:t>; </w:t>
      </w:r>
    </w:p>
    <w:p w:rsidR="00B67751" w:rsidRPr="00050845" w:rsidRDefault="00B67751" w:rsidP="00B677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72B62" w:themeColor="background2" w:themeShade="40"/>
          <w:sz w:val="30"/>
          <w:szCs w:val="30"/>
        </w:rPr>
      </w:pPr>
    </w:p>
    <w:p w:rsidR="00B67751" w:rsidRPr="00050845" w:rsidRDefault="00FB167D" w:rsidP="00D800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  <w:r w:rsidRPr="00050845">
        <w:rPr>
          <w:color w:val="072B62" w:themeColor="background2" w:themeShade="40"/>
          <w:sz w:val="30"/>
          <w:szCs w:val="30"/>
        </w:rPr>
        <w:t>Указ Президента Российской Федерации от 08.08.2016 №</w:t>
      </w:r>
      <w:r w:rsidR="0065490E">
        <w:rPr>
          <w:color w:val="072B62" w:themeColor="background2" w:themeShade="40"/>
          <w:sz w:val="30"/>
          <w:szCs w:val="30"/>
        </w:rPr>
        <w:t xml:space="preserve"> </w:t>
      </w:r>
      <w:r w:rsidRPr="00050845">
        <w:rPr>
          <w:color w:val="072B62" w:themeColor="background2" w:themeShade="40"/>
          <w:sz w:val="30"/>
          <w:szCs w:val="30"/>
        </w:rPr>
        <w:t>398 «Об утверждении приоритетных направлений деятельности в сфере оказания общественно полезных услуг»; </w:t>
      </w:r>
    </w:p>
    <w:p w:rsidR="00B67751" w:rsidRPr="00050845" w:rsidRDefault="00B67751" w:rsidP="00B67751">
      <w:pPr>
        <w:pStyle w:val="a4"/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</w:p>
    <w:p w:rsidR="00B67751" w:rsidRPr="00050845" w:rsidRDefault="00EF3234" w:rsidP="00912E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  <w:hyperlink r:id="rId10" w:tgtFrame="_blank" w:history="1"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постановление Правительства </w:t>
        </w:r>
        <w:r w:rsidR="00FB167D" w:rsidRPr="00050845">
          <w:rPr>
            <w:rStyle w:val="caps"/>
            <w:color w:val="072B62" w:themeColor="background2" w:themeShade="40"/>
            <w:sz w:val="30"/>
            <w:szCs w:val="30"/>
          </w:rPr>
          <w:t>РФ</w:t>
        </w:r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 от 27.10.2016 №</w:t>
        </w:r>
        <w:r w:rsidR="0065490E">
          <w:rPr>
            <w:rStyle w:val="a5"/>
            <w:color w:val="072B62" w:themeColor="background2" w:themeShade="40"/>
            <w:sz w:val="30"/>
            <w:szCs w:val="30"/>
            <w:u w:val="none"/>
          </w:rPr>
          <w:t xml:space="preserve"> </w:t>
        </w:r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1096 «Об утверждении перечня общественно полезных услуг и критериев оценки качества их оказания»</w:t>
        </w:r>
      </w:hyperlink>
      <w:r w:rsidR="00FB167D" w:rsidRPr="00050845">
        <w:rPr>
          <w:color w:val="072B62" w:themeColor="background2" w:themeShade="40"/>
          <w:sz w:val="30"/>
          <w:szCs w:val="30"/>
        </w:rPr>
        <w:t>; </w:t>
      </w:r>
    </w:p>
    <w:p w:rsidR="00B67751" w:rsidRPr="00050845" w:rsidRDefault="00B67751" w:rsidP="00B67751">
      <w:pPr>
        <w:pStyle w:val="a4"/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</w:p>
    <w:p w:rsidR="00FB167D" w:rsidRPr="00050845" w:rsidRDefault="00EF3234" w:rsidP="00912E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72B62" w:themeColor="background2" w:themeShade="40"/>
          <w:sz w:val="30"/>
          <w:szCs w:val="30"/>
        </w:rPr>
      </w:pPr>
      <w:hyperlink r:id="rId11" w:tgtFrame="_blank" w:history="1"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постановление Правительства </w:t>
        </w:r>
        <w:r w:rsidR="00FB167D" w:rsidRPr="00050845">
          <w:rPr>
            <w:rStyle w:val="caps"/>
            <w:color w:val="072B62" w:themeColor="background2" w:themeShade="40"/>
            <w:sz w:val="30"/>
            <w:szCs w:val="30"/>
          </w:rPr>
          <w:t>РФ</w:t>
        </w:r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 от 26.01.2017 №</w:t>
        </w:r>
        <w:r w:rsidR="0065490E">
          <w:rPr>
            <w:rStyle w:val="a5"/>
            <w:color w:val="072B62" w:themeColor="background2" w:themeShade="40"/>
            <w:sz w:val="30"/>
            <w:szCs w:val="30"/>
            <w:u w:val="none"/>
          </w:rPr>
          <w:t xml:space="preserve"> </w:t>
        </w:r>
        <w:r w:rsidR="00FB167D" w:rsidRPr="00050845">
          <w:rPr>
            <w:rStyle w:val="a5"/>
            <w:color w:val="072B62" w:themeColor="background2" w:themeShade="40"/>
            <w:sz w:val="30"/>
            <w:szCs w:val="30"/>
            <w:u w:val="none"/>
          </w:rPr>
          <w:t>89 «О реестре некоммерческих организаций — исполнителей общественно полезных услуг»</w:t>
        </w:r>
      </w:hyperlink>
      <w:r w:rsidR="00FB167D" w:rsidRPr="00050845">
        <w:rPr>
          <w:color w:val="072B62" w:themeColor="background2" w:themeShade="40"/>
          <w:sz w:val="30"/>
          <w:szCs w:val="30"/>
        </w:rPr>
        <w:t>.</w:t>
      </w:r>
    </w:p>
    <w:p w:rsidR="00FB167D" w:rsidRPr="00050845" w:rsidRDefault="00FB167D" w:rsidP="00D800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0845" w:rsidRDefault="00050845" w:rsidP="00D8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45" w:rsidRDefault="00050845" w:rsidP="00D8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45" w:rsidRDefault="00050845" w:rsidP="00D8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8D" w:rsidRPr="00D15655" w:rsidRDefault="00E5098D" w:rsidP="00D80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751" w:rsidRDefault="008A5384" w:rsidP="00B677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Как социально </w:t>
      </w:r>
      <w:proofErr w:type="gramStart"/>
      <w:r w:rsidRPr="00D80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ориентированной</w:t>
      </w:r>
      <w:proofErr w:type="gramEnd"/>
      <w:r w:rsidRPr="00D80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НКО получить статус исполнителей общественно полезных услуг?</w:t>
      </w:r>
    </w:p>
    <w:p w:rsidR="00B67751" w:rsidRPr="00D15655" w:rsidRDefault="00B67751" w:rsidP="00D80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67751" w:rsidRPr="00B67751" w:rsidRDefault="00B67751" w:rsidP="00B67751">
      <w:pPr>
        <w:spacing w:after="0" w:line="240" w:lineRule="auto"/>
        <w:jc w:val="both"/>
        <w:rPr>
          <w:rFonts w:ascii="Georgia" w:hAnsi="Georgia" w:cs="Times New Roman"/>
          <w:b/>
          <w:color w:val="000000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575187" cy="511533"/>
            <wp:effectExtent l="0" t="0" r="0" b="3175"/>
            <wp:wrapNone/>
            <wp:docPr id="10" name="Рисунок 10" descr="https://www.chaletsparleebeach.ca/wp-content/uploads/2018/07/Walking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haletsparleebeach.ca/wp-content/uploads/2018/07/Walking-Icon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7" cy="5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 xml:space="preserve">      </w:t>
      </w:r>
    </w:p>
    <w:p w:rsidR="005F6B6A" w:rsidRPr="005F6B6A" w:rsidRDefault="00B67751" w:rsidP="00B67751">
      <w:pPr>
        <w:spacing w:after="0" w:line="240" w:lineRule="auto"/>
        <w:jc w:val="both"/>
        <w:rPr>
          <w:rFonts w:ascii="Georgia" w:hAnsi="Georgia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 xml:space="preserve">          </w:t>
      </w:r>
    </w:p>
    <w:p w:rsidR="00B67751" w:rsidRDefault="008A5384" w:rsidP="005F6B6A">
      <w:pPr>
        <w:spacing w:after="0" w:line="240" w:lineRule="auto"/>
        <w:ind w:firstLine="708"/>
        <w:jc w:val="both"/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</w:pPr>
      <w:r w:rsidRPr="00B67751"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>Шаг 1.</w:t>
      </w:r>
    </w:p>
    <w:p w:rsidR="00B67751" w:rsidRPr="00050845" w:rsidRDefault="00B67751" w:rsidP="00B677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5098D" w:rsidRPr="00E5098D" w:rsidRDefault="008A5384" w:rsidP="00E50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 w:rsidRPr="00D7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09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5098D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роверьте, прописано ли в уставе вашей организации одно из направле</w:t>
      </w:r>
      <w:r w:rsidR="00E5098D" w:rsidRPr="00E5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общественно полезных услуг </w:t>
      </w:r>
      <w:r w:rsidR="00E5098D" w:rsidRPr="00E5098D">
        <w:rPr>
          <w:rStyle w:val="em"/>
          <w:rFonts w:ascii="Times New Roman" w:hAnsi="Times New Roman" w:cs="Times New Roman"/>
          <w:iCs/>
          <w:sz w:val="28"/>
          <w:szCs w:val="28"/>
        </w:rPr>
        <w:t>из перечня услуг утвержденных Постановлением Правительства РФ от 27 октября 2016 г. № 1096, к которым отнесены:</w:t>
      </w:r>
    </w:p>
    <w:p w:rsidR="00E5098D" w:rsidRPr="00E5098D" w:rsidRDefault="00E5098D" w:rsidP="0065490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 xml:space="preserve">предоставление социального обслуживания на дому, в стационарной или </w:t>
      </w:r>
      <w:proofErr w:type="spellStart"/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>полустационарной</w:t>
      </w:r>
      <w:proofErr w:type="spellEnd"/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 xml:space="preserve"> форме;</w:t>
      </w:r>
    </w:p>
    <w:p w:rsidR="00E5098D" w:rsidRPr="00E5098D" w:rsidRDefault="00E5098D" w:rsidP="0065490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>услуги, предусматривающие реабилитацию и социальную адаптацию инвалидов, социальное сопровождение семей, воспитывающих детей с ограниченными возможностями здоровья;</w:t>
      </w:r>
    </w:p>
    <w:p w:rsidR="00E5098D" w:rsidRPr="00E5098D" w:rsidRDefault="00E5098D" w:rsidP="0065490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>услуги, направленные на социальную адаптацию и семейное устройство детей, оставшихся без попечения родителей,</w:t>
      </w:r>
    </w:p>
    <w:p w:rsidR="00E5098D" w:rsidRPr="00E5098D" w:rsidRDefault="00E5098D" w:rsidP="0065490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98D">
        <w:rPr>
          <w:rStyle w:val="em"/>
          <w:rFonts w:ascii="Times New Roman" w:hAnsi="Times New Roman" w:cs="Times New Roman"/>
          <w:iCs/>
          <w:sz w:val="28"/>
          <w:szCs w:val="28"/>
        </w:rPr>
        <w:t>и иные услуги: присмотр и уход за детьми и пожилыми гражданами, помощь детям и семьям в трудной жизненной ситуации, поддержка при трудоустройстве, помощь пострадавшим в результате чрезвычайных ситуаций, стихийных бедствий, экологических, техногенных или иных катастроф, социальных, национальных конфликтов, содействие в организации поиска несовершеннолетних, самовольно ушедших из семей.</w:t>
      </w:r>
    </w:p>
    <w:p w:rsidR="00D71372" w:rsidRPr="00D71372" w:rsidRDefault="00D71372" w:rsidP="00B67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71372" w:rsidRDefault="008A5384" w:rsidP="0065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должны соответствовать утвержденным кодам ОКВЭД.</w:t>
      </w:r>
    </w:p>
    <w:p w:rsidR="00050845" w:rsidRDefault="00050845" w:rsidP="00D71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7201" w:type="dxa"/>
        <w:tblInd w:w="2972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shd w:val="clear" w:color="auto" w:fill="D3E5F6" w:themeFill="accent3" w:themeFillTint="33"/>
        <w:tblLook w:val="04A0"/>
      </w:tblPr>
      <w:tblGrid>
        <w:gridCol w:w="7201"/>
      </w:tblGrid>
      <w:tr w:rsidR="00050845" w:rsidTr="00BF127A">
        <w:trPr>
          <w:trHeight w:val="780"/>
        </w:trPr>
        <w:tc>
          <w:tcPr>
            <w:tcW w:w="7201" w:type="dxa"/>
            <w:shd w:val="clear" w:color="auto" w:fill="D3E5F6" w:themeFill="accent3" w:themeFillTint="33"/>
          </w:tcPr>
          <w:p w:rsidR="00050845" w:rsidRPr="00050845" w:rsidRDefault="00050845" w:rsidP="00BF127A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1450" cy="334645"/>
                  <wp:effectExtent l="0" t="0" r="0" b="8255"/>
                  <wp:wrapSquare wrapText="bothSides"/>
                  <wp:docPr id="14" name="Рисунок 14" descr="http://fnmo.rudn.ru/upload/iblock/b3a/b3aa9e761f5440b38829113a4c2ceb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nmo.rudn.ru/upload/iblock/b3a/b3aa9e761f5440b38829113a4c2ceb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У организаций, предоставляющих социальные услуги, 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должен быть группы ОКВЭД 87.90</w:t>
            </w:r>
            <w:r w:rsidR="001E3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88.</w:t>
            </w:r>
          </w:p>
        </w:tc>
      </w:tr>
    </w:tbl>
    <w:p w:rsidR="00050845" w:rsidRDefault="00050845" w:rsidP="00D71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6B6A" w:rsidRPr="005F6B6A" w:rsidRDefault="00736744" w:rsidP="005F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</w:t>
      </w:r>
      <w:proofErr w:type="gramStart"/>
      <w:r w:rsidR="008A5384"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8A5384"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роверьте, соответствует ли деятельность вашего НКО следующим условиям:</w:t>
      </w:r>
    </w:p>
    <w:p w:rsidR="005F6B6A" w:rsidRPr="005F6B6A" w:rsidRDefault="008A5384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учредителей и доноров организации нет иностранных агентов;</w:t>
      </w:r>
    </w:p>
    <w:p w:rsidR="005F6B6A" w:rsidRPr="005F6B6A" w:rsidRDefault="008A5384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своевременно оплачиваются налоги;</w:t>
      </w:r>
    </w:p>
    <w:p w:rsidR="005F6B6A" w:rsidRPr="005F6B6A" w:rsidRDefault="008A5384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фактическая работа в течение года;</w:t>
      </w:r>
    </w:p>
    <w:p w:rsidR="005F6B6A" w:rsidRPr="005F6B6A" w:rsidRDefault="008A5384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потребителей ваших услуг отсутствуют нарекания и обращения в контролирующие органы;</w:t>
      </w:r>
    </w:p>
    <w:p w:rsidR="00C27B50" w:rsidRDefault="008A5384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НКО освещается на </w:t>
      </w:r>
      <w:proofErr w:type="spellStart"/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интернет-ресурсах</w:t>
      </w:r>
      <w:proofErr w:type="spellEnd"/>
      <w:r w:rsidRPr="005F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0845" w:rsidRDefault="00050845" w:rsidP="00C27B50">
      <w:pPr>
        <w:pStyle w:val="aa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132715</wp:posOffset>
            </wp:positionV>
            <wp:extent cx="575187" cy="511533"/>
            <wp:effectExtent l="0" t="0" r="0" b="3175"/>
            <wp:wrapNone/>
            <wp:docPr id="15" name="Рисунок 15" descr="https://www.chaletsparleebeach.ca/wp-content/uploads/2018/07/Walking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haletsparleebeach.ca/wp-content/uploads/2018/07/Walking-Icon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7" cy="5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B6A" w:rsidRPr="005F6B6A" w:rsidRDefault="005F6B6A" w:rsidP="005F6B6A">
      <w:pPr>
        <w:pStyle w:val="a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6B6A" w:rsidRPr="005F6B6A" w:rsidRDefault="008A5384" w:rsidP="005F6B6A">
      <w:pPr>
        <w:spacing w:after="0" w:line="240" w:lineRule="auto"/>
        <w:ind w:firstLine="993"/>
        <w:jc w:val="both"/>
        <w:rPr>
          <w:rFonts w:ascii="Georgia" w:hAnsi="Georgia" w:cs="Times New Roman"/>
          <w:b/>
          <w:color w:val="000000"/>
          <w:sz w:val="36"/>
          <w:szCs w:val="36"/>
        </w:rPr>
      </w:pPr>
      <w:r w:rsidRPr="005F6B6A"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>Шаг 2</w:t>
      </w:r>
      <w:r w:rsidR="005F6B6A"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470A42" w:rsidRDefault="008A5384" w:rsidP="005F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нужно получить в региональном профильном </w:t>
      </w:r>
      <w:proofErr w:type="gramStart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министерстве</w:t>
      </w:r>
      <w:proofErr w:type="gramEnd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о соответствии качества услуг вашей организации критериям, утвержденным постановлением Правительства РФ от 27.10.2016 №1096.</w:t>
      </w:r>
    </w:p>
    <w:p w:rsidR="00050845" w:rsidRPr="00D800C7" w:rsidRDefault="00050845" w:rsidP="005F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1555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shd w:val="clear" w:color="auto" w:fill="D3E5F6" w:themeFill="accent3" w:themeFillTint="33"/>
        <w:tblLook w:val="04A0"/>
      </w:tblPr>
      <w:tblGrid>
        <w:gridCol w:w="8356"/>
      </w:tblGrid>
      <w:tr w:rsidR="00050845" w:rsidTr="00050845">
        <w:trPr>
          <w:trHeight w:val="780"/>
        </w:trPr>
        <w:tc>
          <w:tcPr>
            <w:tcW w:w="8356" w:type="dxa"/>
            <w:shd w:val="clear" w:color="auto" w:fill="D3E5F6" w:themeFill="accent3" w:themeFillTint="33"/>
          </w:tcPr>
          <w:p w:rsidR="00050845" w:rsidRPr="00050845" w:rsidRDefault="00050845" w:rsidP="00050845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1450" cy="334645"/>
                  <wp:effectExtent l="0" t="0" r="0" b="8255"/>
                  <wp:wrapSquare wrapText="bothSides"/>
                  <wp:docPr id="3" name="Рисунок 3" descr="http://fnmo.rudn.ru/upload/iblock/b3a/b3aa9e761f5440b38829113a4c2ceb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nmo.rudn.ru/upload/iblock/b3a/b3aa9e761f5440b38829113a4c2ceb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Для организаций, предоставляющих социальные услуги – это 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нистерство социального развития </w:t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области</w:t>
            </w:r>
            <w:r w:rsidR="00B932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70A42" w:rsidRPr="00D800C7" w:rsidRDefault="008A5384" w:rsidP="00DD1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2.1</w:t>
      </w:r>
      <w:proofErr w:type="gramStart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сайте </w:t>
      </w:r>
      <w:r w:rsidR="00602978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Оренбургской области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="0073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профильное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министерство, отвечающее за</w:t>
      </w:r>
      <w:r w:rsidR="00602978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необходимую вам отрасль социальной сферы</w:t>
      </w:r>
      <w:r w:rsidR="00DD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0845" w:rsidRPr="00D800C7" w:rsidRDefault="00050845" w:rsidP="00050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1555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shd w:val="clear" w:color="auto" w:fill="D3E5F6" w:themeFill="accent3" w:themeFillTint="33"/>
        <w:tblLook w:val="04A0"/>
      </w:tblPr>
      <w:tblGrid>
        <w:gridCol w:w="8356"/>
      </w:tblGrid>
      <w:tr w:rsidR="00050845" w:rsidTr="00050845">
        <w:trPr>
          <w:trHeight w:val="959"/>
        </w:trPr>
        <w:tc>
          <w:tcPr>
            <w:tcW w:w="8356" w:type="dxa"/>
            <w:shd w:val="clear" w:color="auto" w:fill="D3E5F6" w:themeFill="accent3" w:themeFillTint="33"/>
          </w:tcPr>
          <w:p w:rsidR="00050845" w:rsidRDefault="00050845" w:rsidP="00DF65D0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1450" cy="334645"/>
                  <wp:effectExtent l="0" t="0" r="0" b="8255"/>
                  <wp:wrapSquare wrapText="bothSides"/>
                  <wp:docPr id="5" name="Рисунок 5" descr="http://fnmo.rudn.ru/upload/iblock/b3a/b3aa9e761f5440b38829113a4c2ceb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nmo.rudn.ru/upload/iblock/b3a/b3aa9e761f5440b38829113a4c2ceb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За предоставление социальных услуг в сфере соци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ального обслуживания отвечает </w:t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социального развития О</w:t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4" w:history="1">
              <w:r w:rsidRPr="00B2755D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https://www.msr.orb.ru/</w:t>
              </w:r>
            </w:hyperlink>
            <w:proofErr w:type="gramEnd"/>
          </w:p>
          <w:p w:rsidR="00050845" w:rsidRPr="00050845" w:rsidRDefault="00050845" w:rsidP="00DF65D0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050845" w:rsidRDefault="00050845" w:rsidP="00D800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A42" w:rsidRDefault="008A5384" w:rsidP="00DD1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</w:t>
      </w:r>
      <w:proofErr w:type="gramStart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олучите там консультацию, о том какие документы и справки необходимо собрать для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 статуса исполнителя общественно полезных услуг.</w:t>
      </w:r>
    </w:p>
    <w:p w:rsidR="00050845" w:rsidRPr="00D800C7" w:rsidRDefault="00050845" w:rsidP="00050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1555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shd w:val="clear" w:color="auto" w:fill="D3E5F6" w:themeFill="accent3" w:themeFillTint="33"/>
        <w:tblLook w:val="04A0"/>
      </w:tblPr>
      <w:tblGrid>
        <w:gridCol w:w="8356"/>
      </w:tblGrid>
      <w:tr w:rsidR="00050845" w:rsidTr="00DF65D0">
        <w:trPr>
          <w:trHeight w:val="780"/>
        </w:trPr>
        <w:tc>
          <w:tcPr>
            <w:tcW w:w="8356" w:type="dxa"/>
            <w:shd w:val="clear" w:color="auto" w:fill="D3E5F6" w:themeFill="accent3" w:themeFillTint="33"/>
          </w:tcPr>
          <w:p w:rsidR="00050845" w:rsidRPr="00BB153F" w:rsidRDefault="00050845" w:rsidP="00DF65D0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1450" cy="334645"/>
                  <wp:effectExtent l="0" t="0" r="0" b="8255"/>
                  <wp:wrapSquare wrapText="bothSides"/>
                  <wp:docPr id="6" name="Рисунок 6" descr="http://fnmo.rudn.ru/upload/iblock/b3a/b3aa9e761f5440b38829113a4c2ceb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nmo.rudn.ru/upload/iblock/b3a/b3aa9e761f5440b38829113a4c2ceb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B153F"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>Для НКО, предоставляющих услуги в сфере социального обслуживания, перечень документов необходимых для получения статуса ИОПУ</w:t>
            </w:r>
            <w:r w:rsidR="00BB153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B153F"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утвержден приказом министерства социального развития Оренбургской области от 21 января 2019 года № 18 «Об утверждении административного регламента предоставления государственной услуги «Оценка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социального обслуживания</w:t>
            </w:r>
            <w:proofErr w:type="gramEnd"/>
            <w:r w:rsidR="00BB153F" w:rsidRPr="00DD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населения»</w:t>
            </w:r>
            <w:r w:rsidR="00CA6C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B153F" w:rsidRPr="00BB153F" w:rsidRDefault="00BB153F" w:rsidP="00DF65D0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050845" w:rsidRPr="00D800C7" w:rsidRDefault="00050845" w:rsidP="00DD1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162" w:rsidRDefault="00E5098D" w:rsidP="00BB15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384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Подайте </w:t>
      </w:r>
      <w:r w:rsidR="00D800C7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соответствующее профильное министерство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и </w:t>
      </w:r>
      <w:r w:rsidR="008A5384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 пакет документов.</w:t>
      </w:r>
    </w:p>
    <w:p w:rsidR="00BB153F" w:rsidRDefault="00BB153F" w:rsidP="00BB15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162" w:rsidRDefault="008A5384" w:rsidP="00E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</w:t>
      </w:r>
      <w:proofErr w:type="gramStart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олучите заключение о соответствии качества услуг вашей организации установленным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критериям.</w:t>
      </w:r>
    </w:p>
    <w:p w:rsidR="00CA6C67" w:rsidRPr="00CA6C67" w:rsidRDefault="00CA6C67" w:rsidP="00E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DD1162" w:rsidRDefault="008A5384" w:rsidP="00E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принятия решения о признании НКО исполнителем общественно полезных услуг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утверждены постановлением Правительства</w:t>
      </w:r>
      <w:r w:rsidR="00D800C7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 от 26.01.2017 </w:t>
      </w:r>
      <w:r w:rsidR="0073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D800C7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D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0C7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89.</w:t>
      </w:r>
    </w:p>
    <w:p w:rsidR="00DD1162" w:rsidRDefault="00DD1162" w:rsidP="00D800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957" w:rsidRDefault="00D33957" w:rsidP="00D8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33957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75187" cy="511533"/>
            <wp:effectExtent l="0" t="0" r="0" b="3175"/>
            <wp:wrapNone/>
            <wp:docPr id="22" name="Рисунок 22" descr="https://www.chaletsparleebeach.ca/wp-content/uploads/2018/07/Walking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haletsparleebeach.ca/wp-content/uploads/2018/07/Walking-Icon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7" cy="5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162" w:rsidRPr="00D33957" w:rsidRDefault="008A5384" w:rsidP="00D800C7">
      <w:pPr>
        <w:spacing w:after="0" w:line="240" w:lineRule="auto"/>
        <w:ind w:firstLine="708"/>
        <w:jc w:val="both"/>
        <w:rPr>
          <w:rFonts w:ascii="Georgia" w:hAnsi="Georgia" w:cs="Times New Roman"/>
          <w:b/>
          <w:color w:val="000000"/>
          <w:sz w:val="36"/>
          <w:szCs w:val="36"/>
        </w:rPr>
      </w:pPr>
      <w:r w:rsidRPr="00D33957"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>Шаг 3</w:t>
      </w:r>
      <w:r w:rsidR="00D33957">
        <w:rPr>
          <w:rFonts w:ascii="Georgia" w:hAnsi="Georgia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8A5384" w:rsidRPr="00D800C7" w:rsidRDefault="008A5384" w:rsidP="00D8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Подайте в </w:t>
      </w:r>
      <w:r w:rsidR="00C206D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территориальный орган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 w:rsidR="00C2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</w:t>
      </w:r>
      <w:r w:rsidR="00AD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</w:t>
      </w:r>
      <w:r w:rsidR="00C2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иции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о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получении статуса исполнителя общественно полезных услуг.</w:t>
      </w:r>
      <w:r w:rsidRPr="00D800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 тр</w:t>
      </w:r>
      <w:r w:rsidR="0023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ебования соблюдены, СОНКО </w:t>
      </w:r>
      <w:proofErr w:type="gramStart"/>
      <w:r w:rsidR="0023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статус исполнителя общественно полезных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и попадает</w:t>
      </w:r>
      <w:proofErr w:type="gramEnd"/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Реестр «Некоммерческих организаций — исполнителей общественно</w:t>
      </w:r>
      <w:r w:rsidR="00470A42"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полезных услуг»</w:t>
      </w:r>
      <w:r w:rsidR="0023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A5384" w:rsidRPr="00D800C7" w:rsidSect="00EC114F">
      <w:pgSz w:w="11906" w:h="16838" w:code="9"/>
      <w:pgMar w:top="851" w:right="851" w:bottom="851" w:left="1134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1D" w:rsidRDefault="006C521D" w:rsidP="00EC114F">
      <w:pPr>
        <w:spacing w:after="0" w:line="240" w:lineRule="auto"/>
      </w:pPr>
      <w:r>
        <w:separator/>
      </w:r>
    </w:p>
  </w:endnote>
  <w:endnote w:type="continuationSeparator" w:id="0">
    <w:p w:rsidR="006C521D" w:rsidRDefault="006C521D" w:rsidP="00EC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1D" w:rsidRDefault="006C521D" w:rsidP="00EC114F">
      <w:pPr>
        <w:spacing w:after="0" w:line="240" w:lineRule="auto"/>
      </w:pPr>
      <w:r>
        <w:separator/>
      </w:r>
    </w:p>
  </w:footnote>
  <w:footnote w:type="continuationSeparator" w:id="0">
    <w:p w:rsidR="006C521D" w:rsidRDefault="006C521D" w:rsidP="00EC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84pt;height:384pt" o:bullet="t">
        <v:imagedata r:id="rId1" o:title="kissclipart-blue-pins-clipart-computer-icons-clip-art-c40a8cc02cc15a2b"/>
      </v:shape>
    </w:pict>
  </w:numPicBullet>
  <w:numPicBullet w:numPicBulletId="1">
    <w:pict>
      <v:shape id="_x0000_i1129" type="#_x0000_t75" style="width:483.6pt;height:433.8pt" o:bullet="t">
        <v:imagedata r:id="rId2" o:title="depositphotos_62067029-stock-photo-one-person-walking"/>
      </v:shape>
    </w:pict>
  </w:numPicBullet>
  <w:numPicBullet w:numPicBulletId="2">
    <w:pict>
      <v:shape id="_x0000_i1130" type="#_x0000_t75" style="width:180pt;height:240pt" o:bullet="t">
        <v:imagedata r:id="rId3" o:title="bc9d899394524b328519aad2cc6b50af"/>
      </v:shape>
    </w:pict>
  </w:numPicBullet>
  <w:numPicBullet w:numPicBulletId="3">
    <w:pict>
      <v:shape id="_x0000_i1131" type="#_x0000_t75" style="width:483.6pt;height:483.6pt" o:bullet="t">
        <v:imagedata r:id="rId4" o:title="depositphotos_121098612-stock-illustration-hand-pointing-finger"/>
      </v:shape>
    </w:pict>
  </w:numPicBullet>
  <w:numPicBullet w:numPicBulletId="4">
    <w:pict>
      <v:shape id="_x0000_i1132" type="#_x0000_t75" style="width:483.6pt;height:383.4pt" o:bullet="t">
        <v:imagedata r:id="rId5" o:title="up7jEBh4"/>
      </v:shape>
    </w:pict>
  </w:numPicBullet>
  <w:numPicBullet w:numPicBulletId="5">
    <w:pict>
      <v:shape id="_x0000_i1133" type="#_x0000_t75" style="width:296.4pt;height:180pt" o:bullet="t">
        <v:imagedata r:id="rId6" o:title="the-bid-1415046"/>
      </v:shape>
    </w:pict>
  </w:numPicBullet>
  <w:abstractNum w:abstractNumId="0">
    <w:nsid w:val="00377CB4"/>
    <w:multiLevelType w:val="hybridMultilevel"/>
    <w:tmpl w:val="D180CA10"/>
    <w:lvl w:ilvl="0" w:tplc="07221702">
      <w:start w:val="1"/>
      <w:numFmt w:val="bullet"/>
      <w:lvlText w:val=""/>
      <w:lvlPicBulletId w:val="4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475"/>
    <w:multiLevelType w:val="hybridMultilevel"/>
    <w:tmpl w:val="93B2A046"/>
    <w:lvl w:ilvl="0" w:tplc="1C0A1E0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E57C4" w:themeColor="background2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8E5231"/>
    <w:multiLevelType w:val="hybridMultilevel"/>
    <w:tmpl w:val="C122EBD2"/>
    <w:lvl w:ilvl="0" w:tplc="DB0026AE">
      <w:start w:val="1"/>
      <w:numFmt w:val="bullet"/>
      <w:lvlText w:val=""/>
      <w:lvlPicBulletId w:val="5"/>
      <w:lvlJc w:val="left"/>
      <w:pPr>
        <w:ind w:left="5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B28"/>
    <w:multiLevelType w:val="hybridMultilevel"/>
    <w:tmpl w:val="E348E420"/>
    <w:lvl w:ilvl="0" w:tplc="F0E419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0F08"/>
    <w:multiLevelType w:val="hybridMultilevel"/>
    <w:tmpl w:val="D04466EC"/>
    <w:lvl w:ilvl="0" w:tplc="87E4B8F2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742A"/>
    <w:multiLevelType w:val="hybridMultilevel"/>
    <w:tmpl w:val="8FE61586"/>
    <w:lvl w:ilvl="0" w:tplc="A5D45A00">
      <w:start w:val="1"/>
      <w:numFmt w:val="bullet"/>
      <w:lvlText w:val=""/>
      <w:lvlPicBulletId w:val="2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4623"/>
    <w:multiLevelType w:val="multilevel"/>
    <w:tmpl w:val="C9D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20C65"/>
    <w:multiLevelType w:val="hybridMultilevel"/>
    <w:tmpl w:val="7346C028"/>
    <w:lvl w:ilvl="0" w:tplc="A5D45A00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7D"/>
    <w:rsid w:val="00050845"/>
    <w:rsid w:val="001E3774"/>
    <w:rsid w:val="00236C44"/>
    <w:rsid w:val="00255197"/>
    <w:rsid w:val="00301510"/>
    <w:rsid w:val="00304D15"/>
    <w:rsid w:val="003305B9"/>
    <w:rsid w:val="00401C7F"/>
    <w:rsid w:val="00470A42"/>
    <w:rsid w:val="005F6B6A"/>
    <w:rsid w:val="00602978"/>
    <w:rsid w:val="00603655"/>
    <w:rsid w:val="0065490E"/>
    <w:rsid w:val="00661DC8"/>
    <w:rsid w:val="006B0EBC"/>
    <w:rsid w:val="006C521D"/>
    <w:rsid w:val="00736744"/>
    <w:rsid w:val="007A7788"/>
    <w:rsid w:val="00840F4C"/>
    <w:rsid w:val="0087090D"/>
    <w:rsid w:val="00882EDA"/>
    <w:rsid w:val="00887DB8"/>
    <w:rsid w:val="008A5384"/>
    <w:rsid w:val="00963F62"/>
    <w:rsid w:val="00AD01FD"/>
    <w:rsid w:val="00B67751"/>
    <w:rsid w:val="00B93280"/>
    <w:rsid w:val="00BB153F"/>
    <w:rsid w:val="00BF127A"/>
    <w:rsid w:val="00C206D2"/>
    <w:rsid w:val="00C27B50"/>
    <w:rsid w:val="00CA6C67"/>
    <w:rsid w:val="00D15655"/>
    <w:rsid w:val="00D33957"/>
    <w:rsid w:val="00D500D9"/>
    <w:rsid w:val="00D71372"/>
    <w:rsid w:val="00D800C7"/>
    <w:rsid w:val="00DD1162"/>
    <w:rsid w:val="00DE7809"/>
    <w:rsid w:val="00DE7C47"/>
    <w:rsid w:val="00E5098D"/>
    <w:rsid w:val="00E86FB1"/>
    <w:rsid w:val="00EC114F"/>
    <w:rsid w:val="00EF3234"/>
    <w:rsid w:val="00FB167D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67D"/>
    <w:rPr>
      <w:b/>
      <w:bCs/>
    </w:rPr>
  </w:style>
  <w:style w:type="paragraph" w:styleId="a4">
    <w:name w:val="Normal (Web)"/>
    <w:basedOn w:val="a"/>
    <w:uiPriority w:val="99"/>
    <w:semiHidden/>
    <w:unhideWhenUsed/>
    <w:rsid w:val="00FB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67D"/>
    <w:rPr>
      <w:color w:val="0000FF"/>
      <w:u w:val="single"/>
    </w:rPr>
  </w:style>
  <w:style w:type="character" w:customStyle="1" w:styleId="caps">
    <w:name w:val="caps"/>
    <w:basedOn w:val="a0"/>
    <w:rsid w:val="00FB167D"/>
  </w:style>
  <w:style w:type="paragraph" w:styleId="a6">
    <w:name w:val="header"/>
    <w:basedOn w:val="a"/>
    <w:link w:val="a7"/>
    <w:uiPriority w:val="99"/>
    <w:unhideWhenUsed/>
    <w:rsid w:val="00E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14F"/>
  </w:style>
  <w:style w:type="paragraph" w:styleId="a8">
    <w:name w:val="footer"/>
    <w:basedOn w:val="a"/>
    <w:link w:val="a9"/>
    <w:uiPriority w:val="99"/>
    <w:unhideWhenUsed/>
    <w:rsid w:val="00E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14F"/>
  </w:style>
  <w:style w:type="paragraph" w:styleId="aa">
    <w:name w:val="List Paragraph"/>
    <w:basedOn w:val="a"/>
    <w:uiPriority w:val="34"/>
    <w:qFormat/>
    <w:rsid w:val="00B67751"/>
    <w:pPr>
      <w:ind w:left="720"/>
      <w:contextualSpacing/>
    </w:pPr>
  </w:style>
  <w:style w:type="character" w:customStyle="1" w:styleId="b">
    <w:name w:val="b"/>
    <w:basedOn w:val="a0"/>
    <w:rsid w:val="00E5098D"/>
  </w:style>
  <w:style w:type="character" w:customStyle="1" w:styleId="em">
    <w:name w:val="em"/>
    <w:basedOn w:val="a0"/>
    <w:rsid w:val="00E5098D"/>
  </w:style>
  <w:style w:type="table" w:styleId="ab">
    <w:name w:val="Table Grid"/>
    <w:basedOn w:val="a1"/>
    <w:uiPriority w:val="39"/>
    <w:rsid w:val="0005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atstvo.com/postanovlenie-pravitelstva-rf-ot-26012017-n-89-o-reestre-nekommercheskih-organizaciy-ispolniteley-obshchestvenno-poleznyh-uslu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ratstvo.com/postanovlenie-pravitelstva-rf-ot-27102016-n-1096-red-ot-27072017-ob-utverzhdenii-perechnya-obshchestvenno-poleznyh-uslug-i-kriteriev-ocenki-kachestva-ih-okaz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atstvo.com/federalnyy-zakon-ot-12011996-no7-fz-o-nekommercheskih-organizaciyah" TargetMode="External"/><Relationship Id="rId14" Type="http://schemas.openxmlformats.org/officeDocument/2006/relationships/hyperlink" Target="https://www.msr.orb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Parcel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rcel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30D6-1804-48A1-9BBF-A65CE3C1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Фоминых Татьяна Анатольевна</cp:lastModifiedBy>
  <cp:revision>8</cp:revision>
  <dcterms:created xsi:type="dcterms:W3CDTF">2020-07-28T09:12:00Z</dcterms:created>
  <dcterms:modified xsi:type="dcterms:W3CDTF">2022-02-17T10:09:00Z</dcterms:modified>
</cp:coreProperties>
</file>