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42" w:rsidRDefault="00BE3142">
      <w:pPr>
        <w:pStyle w:val="ConsPlusTitlePage"/>
      </w:pPr>
      <w:r>
        <w:t xml:space="preserve">Документ предоставлен </w:t>
      </w:r>
      <w:hyperlink r:id="rId4" w:history="1">
        <w:r>
          <w:rPr>
            <w:color w:val="0000FF"/>
          </w:rPr>
          <w:t>КонсультантПлюс</w:t>
        </w:r>
      </w:hyperlink>
      <w:r>
        <w:br/>
      </w:r>
    </w:p>
    <w:p w:rsidR="00BE3142" w:rsidRDefault="00BE3142">
      <w:pPr>
        <w:pStyle w:val="ConsPlusNormal"/>
        <w:jc w:val="both"/>
        <w:outlineLvl w:val="0"/>
      </w:pPr>
    </w:p>
    <w:p w:rsidR="00BE3142" w:rsidRDefault="00BE3142">
      <w:pPr>
        <w:pStyle w:val="ConsPlusTitle"/>
        <w:jc w:val="center"/>
        <w:outlineLvl w:val="0"/>
      </w:pPr>
      <w:r>
        <w:t>ПРАВИТЕЛЬСТВО ОРЕНБУРГСКОЙ ОБЛАСТИ</w:t>
      </w:r>
    </w:p>
    <w:p w:rsidR="00BE3142" w:rsidRDefault="00BE3142">
      <w:pPr>
        <w:pStyle w:val="ConsPlusTitle"/>
        <w:jc w:val="center"/>
      </w:pPr>
    </w:p>
    <w:p w:rsidR="00BE3142" w:rsidRDefault="00BE3142">
      <w:pPr>
        <w:pStyle w:val="ConsPlusTitle"/>
        <w:jc w:val="center"/>
      </w:pPr>
      <w:r>
        <w:t>ПОСТАНОВЛЕНИЕ</w:t>
      </w:r>
    </w:p>
    <w:p w:rsidR="00BE3142" w:rsidRDefault="00BE3142">
      <w:pPr>
        <w:pStyle w:val="ConsPlusTitle"/>
        <w:jc w:val="center"/>
      </w:pPr>
      <w:r>
        <w:t>от 1 декабря 2014 г. N 918-п</w:t>
      </w:r>
    </w:p>
    <w:p w:rsidR="00BE3142" w:rsidRDefault="00BE3142">
      <w:pPr>
        <w:pStyle w:val="ConsPlusTitle"/>
        <w:jc w:val="center"/>
      </w:pPr>
    </w:p>
    <w:p w:rsidR="00BE3142" w:rsidRDefault="00BE3142">
      <w:pPr>
        <w:pStyle w:val="ConsPlusTitle"/>
        <w:jc w:val="center"/>
      </w:pPr>
      <w:r>
        <w:t>О мониторинге эффективности деятельности подразделений</w:t>
      </w:r>
    </w:p>
    <w:p w:rsidR="00BE3142" w:rsidRDefault="00BE3142">
      <w:pPr>
        <w:pStyle w:val="ConsPlusTitle"/>
        <w:jc w:val="center"/>
      </w:pPr>
      <w:r>
        <w:t>(специалистов) кадровых служб органов исполнительной власти</w:t>
      </w:r>
    </w:p>
    <w:p w:rsidR="00BE3142" w:rsidRDefault="00BE3142">
      <w:pPr>
        <w:pStyle w:val="ConsPlusTitle"/>
        <w:jc w:val="center"/>
      </w:pPr>
      <w:r>
        <w:t>Оренбургской области по профилактике коррупционных</w:t>
      </w:r>
    </w:p>
    <w:p w:rsidR="00BE3142" w:rsidRDefault="00BE3142">
      <w:pPr>
        <w:pStyle w:val="ConsPlusTitle"/>
        <w:jc w:val="center"/>
      </w:pPr>
      <w:r>
        <w:t>и иных правонарушений</w:t>
      </w:r>
    </w:p>
    <w:p w:rsidR="00BE3142" w:rsidRDefault="00BE3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3142">
        <w:trPr>
          <w:jc w:val="center"/>
        </w:trPr>
        <w:tc>
          <w:tcPr>
            <w:tcW w:w="9294" w:type="dxa"/>
            <w:tcBorders>
              <w:top w:val="nil"/>
              <w:left w:val="single" w:sz="24" w:space="0" w:color="CED3F1"/>
              <w:bottom w:val="nil"/>
              <w:right w:val="single" w:sz="24" w:space="0" w:color="F4F3F8"/>
            </w:tcBorders>
            <w:shd w:val="clear" w:color="auto" w:fill="F4F3F8"/>
          </w:tcPr>
          <w:p w:rsidR="00BE3142" w:rsidRDefault="00BE3142">
            <w:pPr>
              <w:pStyle w:val="ConsPlusNormal"/>
              <w:jc w:val="center"/>
            </w:pPr>
            <w:r>
              <w:rPr>
                <w:color w:val="392C69"/>
              </w:rPr>
              <w:t>Список изменяющих документов</w:t>
            </w:r>
          </w:p>
          <w:p w:rsidR="00BE3142" w:rsidRDefault="00BE314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Оренбургской области</w:t>
            </w:r>
          </w:p>
          <w:p w:rsidR="00BE3142" w:rsidRDefault="00BE3142">
            <w:pPr>
              <w:pStyle w:val="ConsPlusNormal"/>
              <w:jc w:val="center"/>
            </w:pPr>
            <w:r>
              <w:rPr>
                <w:color w:val="392C69"/>
              </w:rPr>
              <w:t>от 16.04.2018 N 228-п)</w:t>
            </w:r>
          </w:p>
        </w:tc>
      </w:tr>
    </w:tbl>
    <w:p w:rsidR="00BE3142" w:rsidRDefault="00BE3142">
      <w:pPr>
        <w:pStyle w:val="ConsPlusNormal"/>
        <w:jc w:val="both"/>
      </w:pPr>
    </w:p>
    <w:p w:rsidR="00BE3142" w:rsidRDefault="00BE3142">
      <w:pPr>
        <w:pStyle w:val="ConsPlusNormal"/>
        <w:ind w:firstLine="540"/>
        <w:jc w:val="both"/>
      </w:pPr>
      <w:r>
        <w:t>Во исполнение поручений Президента Российской Федерации по итогам заседания Совета при Президенте Российской Федерации по противодействию коррупции от 14 ноября 2013 года N Пр-2689 и в целях повышения качества и эффективности деятельности подразделений (специалистов) кадровых служб органов исполнительной власти Оренбургской области по профилактике коррупционных и иных правонарушений:</w:t>
      </w:r>
    </w:p>
    <w:p w:rsidR="00BE3142" w:rsidRDefault="00BE3142">
      <w:pPr>
        <w:pStyle w:val="ConsPlusNormal"/>
        <w:jc w:val="both"/>
      </w:pPr>
    </w:p>
    <w:p w:rsidR="00BE3142" w:rsidRDefault="00BE3142">
      <w:pPr>
        <w:pStyle w:val="ConsPlusNormal"/>
        <w:ind w:firstLine="540"/>
        <w:jc w:val="both"/>
      </w:pPr>
      <w:r>
        <w:t xml:space="preserve">1. Утвердить </w:t>
      </w:r>
      <w:hyperlink w:anchor="P36" w:history="1">
        <w:r>
          <w:rPr>
            <w:color w:val="0000FF"/>
          </w:rPr>
          <w:t>положение</w:t>
        </w:r>
      </w:hyperlink>
      <w:r>
        <w:t xml:space="preserve"> о мониторинге эффективности деятельности подразделений (специалистов) кадровых служб органов исполнительной власти Оренбургской области по профилактике коррупционных и иных правонарушений согласно приложению.</w:t>
      </w:r>
    </w:p>
    <w:p w:rsidR="00BE3142" w:rsidRDefault="00BE3142">
      <w:pPr>
        <w:pStyle w:val="ConsPlusNormal"/>
        <w:jc w:val="both"/>
      </w:pPr>
    </w:p>
    <w:p w:rsidR="00BE3142" w:rsidRDefault="00BE3142">
      <w:pPr>
        <w:pStyle w:val="ConsPlusNormal"/>
        <w:ind w:firstLine="540"/>
        <w:jc w:val="both"/>
      </w:pPr>
      <w:r>
        <w:t>2. Контроль за исполнением настоящего постановления возложить на вице-губернатора - заместителя председателя Правительства - руководителя аппарата Губернатора и Правительства Оренбургской области Кулагина Д.В.</w:t>
      </w:r>
    </w:p>
    <w:p w:rsidR="00BE3142" w:rsidRDefault="00BE3142">
      <w:pPr>
        <w:pStyle w:val="ConsPlusNormal"/>
        <w:jc w:val="both"/>
      </w:pPr>
    </w:p>
    <w:p w:rsidR="00BE3142" w:rsidRDefault="00BE3142">
      <w:pPr>
        <w:pStyle w:val="ConsPlusNormal"/>
        <w:ind w:firstLine="540"/>
        <w:jc w:val="both"/>
      </w:pPr>
      <w:r>
        <w:t>3. Постановление вступает в силу после его официального опубликования.</w:t>
      </w:r>
    </w:p>
    <w:p w:rsidR="00BE3142" w:rsidRDefault="00BE3142">
      <w:pPr>
        <w:pStyle w:val="ConsPlusNormal"/>
        <w:jc w:val="both"/>
      </w:pPr>
    </w:p>
    <w:p w:rsidR="00BE3142" w:rsidRDefault="00BE3142">
      <w:pPr>
        <w:pStyle w:val="ConsPlusNormal"/>
        <w:jc w:val="right"/>
      </w:pPr>
      <w:r>
        <w:t>Губернатор</w:t>
      </w:r>
    </w:p>
    <w:p w:rsidR="00BE3142" w:rsidRDefault="00BE3142">
      <w:pPr>
        <w:pStyle w:val="ConsPlusNormal"/>
        <w:jc w:val="right"/>
      </w:pPr>
      <w:r>
        <w:t>Оренбургской области</w:t>
      </w:r>
    </w:p>
    <w:p w:rsidR="00BE3142" w:rsidRDefault="00BE3142">
      <w:pPr>
        <w:pStyle w:val="ConsPlusNormal"/>
        <w:jc w:val="right"/>
      </w:pPr>
      <w:r>
        <w:t>Ю.А.БЕРГ</w:t>
      </w:r>
    </w:p>
    <w:p w:rsidR="00BE3142" w:rsidRDefault="00BE3142">
      <w:pPr>
        <w:pStyle w:val="ConsPlusNormal"/>
        <w:jc w:val="both"/>
      </w:pPr>
    </w:p>
    <w:p w:rsidR="00BE3142" w:rsidRDefault="00BE3142">
      <w:pPr>
        <w:pStyle w:val="ConsPlusNormal"/>
        <w:jc w:val="both"/>
      </w:pPr>
    </w:p>
    <w:p w:rsidR="00BE3142" w:rsidRDefault="00BE3142">
      <w:pPr>
        <w:pStyle w:val="ConsPlusNormal"/>
        <w:jc w:val="both"/>
      </w:pPr>
    </w:p>
    <w:p w:rsidR="00BE3142" w:rsidRDefault="00BE3142">
      <w:pPr>
        <w:pStyle w:val="ConsPlusNormal"/>
        <w:jc w:val="both"/>
      </w:pPr>
    </w:p>
    <w:p w:rsidR="00BE3142" w:rsidRDefault="00BE3142">
      <w:pPr>
        <w:pStyle w:val="ConsPlusNormal"/>
        <w:jc w:val="both"/>
      </w:pPr>
    </w:p>
    <w:p w:rsidR="00BE3142" w:rsidRDefault="00BE3142">
      <w:pPr>
        <w:pStyle w:val="ConsPlusNormal"/>
        <w:jc w:val="right"/>
        <w:outlineLvl w:val="0"/>
      </w:pPr>
      <w:r>
        <w:t>Приложение</w:t>
      </w:r>
    </w:p>
    <w:p w:rsidR="00BE3142" w:rsidRDefault="00BE3142">
      <w:pPr>
        <w:pStyle w:val="ConsPlusNormal"/>
        <w:jc w:val="right"/>
      </w:pPr>
      <w:r>
        <w:t>к постановлению</w:t>
      </w:r>
    </w:p>
    <w:p w:rsidR="00BE3142" w:rsidRDefault="00BE3142">
      <w:pPr>
        <w:pStyle w:val="ConsPlusNormal"/>
        <w:jc w:val="right"/>
      </w:pPr>
      <w:r>
        <w:t>Правительства</w:t>
      </w:r>
    </w:p>
    <w:p w:rsidR="00BE3142" w:rsidRDefault="00BE3142">
      <w:pPr>
        <w:pStyle w:val="ConsPlusNormal"/>
        <w:jc w:val="right"/>
      </w:pPr>
      <w:r>
        <w:t>Оренбургской области</w:t>
      </w:r>
    </w:p>
    <w:p w:rsidR="00BE3142" w:rsidRDefault="00BE3142">
      <w:pPr>
        <w:pStyle w:val="ConsPlusNormal"/>
        <w:jc w:val="right"/>
      </w:pPr>
      <w:r>
        <w:t>от 1 декабря 2014 г. N 918-п</w:t>
      </w:r>
    </w:p>
    <w:p w:rsidR="00BE3142" w:rsidRDefault="00BE3142">
      <w:pPr>
        <w:pStyle w:val="ConsPlusNormal"/>
        <w:jc w:val="both"/>
      </w:pPr>
    </w:p>
    <w:p w:rsidR="00BE3142" w:rsidRDefault="00BE3142">
      <w:pPr>
        <w:pStyle w:val="ConsPlusTitle"/>
        <w:jc w:val="center"/>
      </w:pPr>
      <w:bookmarkStart w:id="0" w:name="P36"/>
      <w:bookmarkEnd w:id="0"/>
      <w:r>
        <w:t>Положение</w:t>
      </w:r>
    </w:p>
    <w:p w:rsidR="00BE3142" w:rsidRDefault="00BE3142">
      <w:pPr>
        <w:pStyle w:val="ConsPlusTitle"/>
        <w:jc w:val="center"/>
      </w:pPr>
      <w:r>
        <w:t>о мониторинге эффективности деятельности</w:t>
      </w:r>
    </w:p>
    <w:p w:rsidR="00BE3142" w:rsidRDefault="00BE3142">
      <w:pPr>
        <w:pStyle w:val="ConsPlusTitle"/>
        <w:jc w:val="center"/>
      </w:pPr>
      <w:r>
        <w:t>подразделений (специалистов) кадровых служб</w:t>
      </w:r>
    </w:p>
    <w:p w:rsidR="00BE3142" w:rsidRDefault="00BE3142">
      <w:pPr>
        <w:pStyle w:val="ConsPlusTitle"/>
        <w:jc w:val="center"/>
      </w:pPr>
      <w:r>
        <w:t>органов исполнительной власти Оренбургской области</w:t>
      </w:r>
    </w:p>
    <w:p w:rsidR="00BE3142" w:rsidRDefault="00BE3142">
      <w:pPr>
        <w:pStyle w:val="ConsPlusTitle"/>
        <w:jc w:val="center"/>
      </w:pPr>
      <w:r>
        <w:t>по профилактике коррупционных и иных правонарушений</w:t>
      </w:r>
    </w:p>
    <w:p w:rsidR="00BE3142" w:rsidRDefault="00BE3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3142">
        <w:trPr>
          <w:jc w:val="center"/>
        </w:trPr>
        <w:tc>
          <w:tcPr>
            <w:tcW w:w="9294" w:type="dxa"/>
            <w:tcBorders>
              <w:top w:val="nil"/>
              <w:left w:val="single" w:sz="24" w:space="0" w:color="CED3F1"/>
              <w:bottom w:val="nil"/>
              <w:right w:val="single" w:sz="24" w:space="0" w:color="F4F3F8"/>
            </w:tcBorders>
            <w:shd w:val="clear" w:color="auto" w:fill="F4F3F8"/>
          </w:tcPr>
          <w:p w:rsidR="00BE3142" w:rsidRDefault="00BE3142">
            <w:pPr>
              <w:pStyle w:val="ConsPlusNormal"/>
              <w:jc w:val="center"/>
            </w:pPr>
            <w:r>
              <w:rPr>
                <w:color w:val="392C69"/>
              </w:rPr>
              <w:lastRenderedPageBreak/>
              <w:t>Список изменяющих документов</w:t>
            </w:r>
          </w:p>
          <w:p w:rsidR="00BE3142" w:rsidRDefault="00BE3142">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Оренбургской области</w:t>
            </w:r>
          </w:p>
          <w:p w:rsidR="00BE3142" w:rsidRDefault="00BE3142">
            <w:pPr>
              <w:pStyle w:val="ConsPlusNormal"/>
              <w:jc w:val="center"/>
            </w:pPr>
            <w:r>
              <w:rPr>
                <w:color w:val="392C69"/>
              </w:rPr>
              <w:t>от 16.04.2018 N 228-п)</w:t>
            </w:r>
          </w:p>
        </w:tc>
      </w:tr>
    </w:tbl>
    <w:p w:rsidR="00BE3142" w:rsidRDefault="00BE3142">
      <w:pPr>
        <w:pStyle w:val="ConsPlusNormal"/>
        <w:jc w:val="both"/>
      </w:pPr>
    </w:p>
    <w:p w:rsidR="00BE3142" w:rsidRDefault="00BE3142">
      <w:pPr>
        <w:pStyle w:val="ConsPlusNormal"/>
        <w:ind w:firstLine="540"/>
        <w:jc w:val="both"/>
      </w:pPr>
      <w:r>
        <w:t>1. Настоящее Положение определяет порядок проведения мониторинга эффективности деятельности подразделений (специалистов) кадровых служб органов исполнительной власти Оренбургской области (далее - подразделения (специалисты)) по профилактике коррупционных и иных правонарушений (далее - мониторинг).</w:t>
      </w:r>
    </w:p>
    <w:p w:rsidR="00BE3142" w:rsidRDefault="00BE3142">
      <w:pPr>
        <w:pStyle w:val="ConsPlusNormal"/>
        <w:spacing w:before="220"/>
        <w:ind w:firstLine="540"/>
        <w:jc w:val="both"/>
      </w:pPr>
      <w:r>
        <w:t>2. Под мониторингом понимается деятельность субъекта мониторинга по обобщению и систематизации информации, необходимой для оценки, анализа, сравнения результатов деятельности по профилактике коррупционных и иных правонарушений (далее - деятельность).</w:t>
      </w:r>
    </w:p>
    <w:p w:rsidR="00BE3142" w:rsidRDefault="00BE3142">
      <w:pPr>
        <w:pStyle w:val="ConsPlusNormal"/>
        <w:spacing w:before="220"/>
        <w:ind w:firstLine="540"/>
        <w:jc w:val="both"/>
      </w:pPr>
      <w:r>
        <w:t>3. Объектом мониторинга является деятельность подразделений (специалистов) за отчетный период с 1 января по 31 декабря.</w:t>
      </w:r>
    </w:p>
    <w:p w:rsidR="00BE3142" w:rsidRDefault="00BE3142">
      <w:pPr>
        <w:pStyle w:val="ConsPlusNormal"/>
        <w:spacing w:before="220"/>
        <w:ind w:firstLine="540"/>
        <w:jc w:val="both"/>
      </w:pPr>
      <w:r>
        <w:t>4. Мониторинг осуществляется аппаратом Губернатора и Правительства Оренбургской области, на который возложены функции органа по управлению государственной гражданской службой Оренбургской области.</w:t>
      </w:r>
    </w:p>
    <w:p w:rsidR="00BE3142" w:rsidRDefault="00BE3142">
      <w:pPr>
        <w:pStyle w:val="ConsPlusNormal"/>
        <w:spacing w:before="220"/>
        <w:ind w:firstLine="540"/>
        <w:jc w:val="both"/>
      </w:pPr>
      <w:r>
        <w:t>5. Целью мониторинга является оценка эффективности деятельности подразделений (специалистов) и подготовка рекомендаций по ее активизации.</w:t>
      </w:r>
    </w:p>
    <w:p w:rsidR="00BE3142" w:rsidRDefault="00BE3142">
      <w:pPr>
        <w:pStyle w:val="ConsPlusNormal"/>
        <w:spacing w:before="220"/>
        <w:ind w:firstLine="540"/>
        <w:jc w:val="both"/>
      </w:pPr>
      <w:r>
        <w:t>6. Задачами мониторинга являются:</w:t>
      </w:r>
    </w:p>
    <w:p w:rsidR="00BE3142" w:rsidRDefault="00BE3142">
      <w:pPr>
        <w:pStyle w:val="ConsPlusNormal"/>
        <w:spacing w:before="220"/>
        <w:ind w:firstLine="540"/>
        <w:jc w:val="both"/>
      </w:pPr>
      <w:r>
        <w:t>получение информации о деятельности подразделений (специалистов);</w:t>
      </w:r>
    </w:p>
    <w:p w:rsidR="00BE3142" w:rsidRDefault="00BE3142">
      <w:pPr>
        <w:pStyle w:val="ConsPlusNormal"/>
        <w:spacing w:before="220"/>
        <w:ind w:firstLine="540"/>
        <w:jc w:val="both"/>
      </w:pPr>
      <w:r>
        <w:t>определение итогового рейтинга деятельности подразделений (специалистов);</w:t>
      </w:r>
    </w:p>
    <w:p w:rsidR="00BE3142" w:rsidRDefault="00BE3142">
      <w:pPr>
        <w:pStyle w:val="ConsPlusNormal"/>
        <w:spacing w:before="220"/>
        <w:ind w:firstLine="540"/>
        <w:jc w:val="both"/>
      </w:pPr>
      <w:r>
        <w:t>информирование руководителей органов исполнительной власти Оренбургской области об эффективности (неэффективности) деятельности подразделений (специалистов).</w:t>
      </w:r>
    </w:p>
    <w:p w:rsidR="00BE3142" w:rsidRDefault="00BE3142">
      <w:pPr>
        <w:pStyle w:val="ConsPlusNormal"/>
        <w:spacing w:before="220"/>
        <w:ind w:firstLine="540"/>
        <w:jc w:val="both"/>
      </w:pPr>
      <w:r>
        <w:t>7. Мониторинг проводится один раз в год в три этапа.</w:t>
      </w:r>
    </w:p>
    <w:p w:rsidR="00BE3142" w:rsidRDefault="00BE3142">
      <w:pPr>
        <w:pStyle w:val="ConsPlusNormal"/>
        <w:spacing w:before="220"/>
        <w:ind w:firstLine="540"/>
        <w:jc w:val="both"/>
      </w:pPr>
      <w:r>
        <w:t>8. На первом этапе осуществляется сбор информации о деятельности подразделений (специалистов) и проведение онлайн-опроса граждан "Оценка работы по противодействию коррупции, проводимой подразделениями (специалистами) в органе исполнительной власти Оренбургской области" (далее - онлайн-опрос).</w:t>
      </w:r>
    </w:p>
    <w:p w:rsidR="00BE3142" w:rsidRDefault="00BE3142">
      <w:pPr>
        <w:pStyle w:val="ConsPlusNormal"/>
        <w:spacing w:before="220"/>
        <w:ind w:firstLine="540"/>
        <w:jc w:val="both"/>
      </w:pPr>
      <w:r>
        <w:t>9. Аппарат Губернатора и Правительства Оренбургской области осуществляет сбор и анализ информации о:</w:t>
      </w:r>
    </w:p>
    <w:p w:rsidR="00BE3142" w:rsidRDefault="00BE3142">
      <w:pPr>
        <w:pStyle w:val="ConsPlusNormal"/>
        <w:spacing w:before="220"/>
        <w:ind w:firstLine="540"/>
        <w:jc w:val="both"/>
      </w:pPr>
      <w:bookmarkStart w:id="1" w:name="P57"/>
      <w:bookmarkEnd w:id="1"/>
      <w:r>
        <w:t xml:space="preserve">деятельности подразделений (специалистов) в соответствии с </w:t>
      </w:r>
      <w:hyperlink w:anchor="P114" w:history="1">
        <w:r>
          <w:rPr>
            <w:color w:val="0000FF"/>
          </w:rPr>
          <w:t>перечнем</w:t>
        </w:r>
      </w:hyperlink>
      <w:r>
        <w:t xml:space="preserve"> показателей оценки эффективности деятельности подразделений (специалистов) кадровых служб органов исполнительной власти Оренбургской области по профилактике коррупционных и иных правонарушений (далее - перечень показателей) согласно приложению N 1 к настоящему Положению;</w:t>
      </w:r>
    </w:p>
    <w:p w:rsidR="00BE3142" w:rsidRDefault="00BE3142">
      <w:pPr>
        <w:pStyle w:val="ConsPlusNormal"/>
        <w:spacing w:before="220"/>
        <w:ind w:firstLine="540"/>
        <w:jc w:val="both"/>
      </w:pPr>
      <w:r>
        <w:t>деятельности комиссии органа исполнительной власти Оренбургской области по соблюдению требований к служебному поведению государственных гражданских служащих и урегулированию конфликта интересов;</w:t>
      </w:r>
    </w:p>
    <w:p w:rsidR="00BE3142" w:rsidRDefault="00BE3142">
      <w:pPr>
        <w:pStyle w:val="ConsPlusNormal"/>
        <w:spacing w:before="220"/>
        <w:ind w:firstLine="540"/>
        <w:jc w:val="both"/>
      </w:pPr>
      <w:r>
        <w:t>исполнении органом исполнительной власти Оренбургской области законодательства о государственной гражданской службе и противодействии коррупции, представляемой в аппарат Губернатора и Правительства Оренбургской области;</w:t>
      </w:r>
    </w:p>
    <w:p w:rsidR="00BE3142" w:rsidRDefault="00BE3142">
      <w:pPr>
        <w:pStyle w:val="ConsPlusNormal"/>
        <w:spacing w:before="220"/>
        <w:ind w:firstLine="540"/>
        <w:jc w:val="both"/>
      </w:pPr>
      <w:r>
        <w:lastRenderedPageBreak/>
        <w:t>реализации органом исполнительной власти Оренбургской области мероприятий по профилактике коррупционных и иных правонарушений, размещенной на официальном сайте органа исполнительной власти Оренбургской области в сети Интернет (далее - сайт).</w:t>
      </w:r>
    </w:p>
    <w:p w:rsidR="00BE3142" w:rsidRDefault="00BE3142">
      <w:pPr>
        <w:pStyle w:val="ConsPlusNormal"/>
        <w:spacing w:before="220"/>
        <w:ind w:firstLine="540"/>
        <w:jc w:val="both"/>
      </w:pPr>
      <w:r>
        <w:t xml:space="preserve">10. Органы исполнительной власти Оренбургской области представляют в аппарат Губернатора и Правительства Оренбургской области до 15 января года, следующего за отчетным периодом, информацию, указанную во </w:t>
      </w:r>
      <w:hyperlink w:anchor="P57" w:history="1">
        <w:r>
          <w:rPr>
            <w:color w:val="0000FF"/>
          </w:rPr>
          <w:t>втором абзаце пункта 9</w:t>
        </w:r>
      </w:hyperlink>
      <w:r>
        <w:t xml:space="preserve"> настоящего Положения.</w:t>
      </w:r>
    </w:p>
    <w:p w:rsidR="00BE3142" w:rsidRDefault="00BE3142">
      <w:pPr>
        <w:pStyle w:val="ConsPlusNormal"/>
        <w:spacing w:before="220"/>
        <w:ind w:firstLine="540"/>
        <w:jc w:val="both"/>
      </w:pPr>
      <w:r>
        <w:t>11. Онлайн-опрос осуществляется в режиме реального времени на сайте и проводится ежегодно с 1 мая по 31 декабря.</w:t>
      </w:r>
    </w:p>
    <w:p w:rsidR="00BE3142" w:rsidRDefault="00BE3142">
      <w:pPr>
        <w:pStyle w:val="ConsPlusNormal"/>
        <w:spacing w:before="220"/>
        <w:ind w:firstLine="540"/>
        <w:jc w:val="both"/>
      </w:pPr>
      <w:r>
        <w:t>12. В подразделе "Доклады, отчеты, обзоры, статистическая информация" раздела "Противодействие коррупции" сайта размещаются:</w:t>
      </w:r>
    </w:p>
    <w:p w:rsidR="00BE3142" w:rsidRDefault="00BE3142">
      <w:pPr>
        <w:pStyle w:val="ConsPlusNormal"/>
        <w:spacing w:before="220"/>
        <w:ind w:firstLine="540"/>
        <w:jc w:val="both"/>
      </w:pPr>
      <w:r>
        <w:t>вопрос: "Как Вы оцениваете работу, проводимую подразделением (специалистами) по противодействию коррупции (наименование органа исполнительной власти Оренбургской области) в 20... году?";</w:t>
      </w:r>
    </w:p>
    <w:p w:rsidR="00BE3142" w:rsidRDefault="00BE3142">
      <w:pPr>
        <w:pStyle w:val="ConsPlusNormal"/>
        <w:spacing w:before="220"/>
        <w:ind w:firstLine="540"/>
        <w:jc w:val="both"/>
      </w:pPr>
      <w:r>
        <w:t>варианты ответов ("высокий уровень", "средний уровень", "низкий уровень") с возможностью проголосовать за один из представленных ответов (с последующим отображением результата голосования);</w:t>
      </w:r>
    </w:p>
    <w:p w:rsidR="00BE3142" w:rsidRDefault="00BE3142">
      <w:pPr>
        <w:pStyle w:val="ConsPlusNormal"/>
        <w:spacing w:before="220"/>
        <w:ind w:firstLine="540"/>
        <w:jc w:val="both"/>
      </w:pPr>
      <w:r>
        <w:t>итоговый результат голосования (по состоянию на 31 декабря), не удаляемый по завершении онлайн-опроса из обозначенного подраздела.</w:t>
      </w:r>
    </w:p>
    <w:p w:rsidR="00BE3142" w:rsidRDefault="00BE3142">
      <w:pPr>
        <w:pStyle w:val="ConsPlusNormal"/>
        <w:spacing w:before="220"/>
        <w:ind w:firstLine="540"/>
        <w:jc w:val="both"/>
      </w:pPr>
      <w:r>
        <w:t>13. Информационное оповещение населения о проведении онлайн-опроса осуществляется за один день до его начала через средства массовой информации и (или) иными возможными способами (размещение на сайте, информационном стенде).</w:t>
      </w:r>
    </w:p>
    <w:p w:rsidR="00BE3142" w:rsidRDefault="00BE3142">
      <w:pPr>
        <w:pStyle w:val="ConsPlusNormal"/>
        <w:spacing w:before="220"/>
        <w:ind w:firstLine="540"/>
        <w:jc w:val="both"/>
      </w:pPr>
      <w:r>
        <w:t>14. На втором этапе мониторинга осуществляется оценка эффективности деятельности подразделений (специалистов).</w:t>
      </w:r>
    </w:p>
    <w:p w:rsidR="00BE3142" w:rsidRDefault="00BE3142">
      <w:pPr>
        <w:pStyle w:val="ConsPlusNormal"/>
        <w:spacing w:before="220"/>
        <w:ind w:firstLine="540"/>
        <w:jc w:val="both"/>
      </w:pPr>
      <w:r>
        <w:t xml:space="preserve">15. Аппаратом Губернатора и Правительства Оренбургской области заполняется форма согласно </w:t>
      </w:r>
      <w:hyperlink w:anchor="P366" w:history="1">
        <w:r>
          <w:rPr>
            <w:color w:val="0000FF"/>
          </w:rPr>
          <w:t>приложению N 2</w:t>
        </w:r>
      </w:hyperlink>
      <w:r>
        <w:t xml:space="preserve"> к настоящему Положению, в которой указываются баллы по каждому органу исполнительной власти Оренбургской области.</w:t>
      </w:r>
    </w:p>
    <w:p w:rsidR="00BE3142" w:rsidRDefault="00BE3142">
      <w:pPr>
        <w:pStyle w:val="ConsPlusNormal"/>
        <w:spacing w:before="220"/>
        <w:ind w:firstLine="540"/>
        <w:jc w:val="both"/>
      </w:pPr>
      <w:r>
        <w:t>16. Оценка эффективности деятельности подразделений (специалистов) осуществляется в баллах на основе:</w:t>
      </w:r>
    </w:p>
    <w:p w:rsidR="00BE3142" w:rsidRDefault="00BE3142">
      <w:pPr>
        <w:pStyle w:val="ConsPlusNormal"/>
        <w:spacing w:before="220"/>
        <w:ind w:firstLine="540"/>
        <w:jc w:val="both"/>
      </w:pPr>
      <w:r>
        <w:t>внутренних показателей, отражающих текущую деятельность подразделений (специалистов) и ее результативность;</w:t>
      </w:r>
    </w:p>
    <w:p w:rsidR="00BE3142" w:rsidRDefault="00BE3142">
      <w:pPr>
        <w:pStyle w:val="ConsPlusNormal"/>
        <w:spacing w:before="220"/>
        <w:ind w:firstLine="540"/>
        <w:jc w:val="both"/>
      </w:pPr>
      <w:r>
        <w:t>внешнего показателя, определяемого по итогам онлайн-опроса.</w:t>
      </w:r>
    </w:p>
    <w:p w:rsidR="00BE3142" w:rsidRDefault="00BE3142">
      <w:pPr>
        <w:pStyle w:val="ConsPlusNormal"/>
        <w:spacing w:before="220"/>
        <w:ind w:firstLine="540"/>
        <w:jc w:val="both"/>
      </w:pPr>
      <w:r>
        <w:t xml:space="preserve">17. Оценка деятельности подразделений (специалистов) осуществляется по 100-балльной шкале путем сложения показателей по каждому из трех разделов </w:t>
      </w:r>
      <w:hyperlink w:anchor="P114" w:history="1">
        <w:r>
          <w:rPr>
            <w:color w:val="0000FF"/>
          </w:rPr>
          <w:t>перечня</w:t>
        </w:r>
      </w:hyperlink>
      <w:r>
        <w:t xml:space="preserve"> показателей согласно приложению N 1 к настоящему Положению, при этом:</w:t>
      </w:r>
    </w:p>
    <w:p w:rsidR="00BE3142" w:rsidRDefault="00BE3142">
      <w:pPr>
        <w:pStyle w:val="ConsPlusNormal"/>
        <w:spacing w:before="220"/>
        <w:ind w:firstLine="540"/>
        <w:jc w:val="both"/>
      </w:pPr>
      <w:r>
        <w:t>а) минимальный суммарный оценочный балл составляет:</w:t>
      </w:r>
    </w:p>
    <w:p w:rsidR="00BE3142" w:rsidRDefault="00BE3142">
      <w:pPr>
        <w:pStyle w:val="ConsPlusNormal"/>
        <w:spacing w:before="220"/>
        <w:ind w:firstLine="540"/>
        <w:jc w:val="both"/>
      </w:pPr>
      <w:r>
        <w:t>по разделу I - 2,9;</w:t>
      </w:r>
    </w:p>
    <w:p w:rsidR="00BE3142" w:rsidRDefault="00BE3142">
      <w:pPr>
        <w:pStyle w:val="ConsPlusNormal"/>
        <w:spacing w:before="220"/>
        <w:ind w:firstLine="540"/>
        <w:jc w:val="both"/>
      </w:pPr>
      <w:r>
        <w:t>по разделу II - 18;</w:t>
      </w:r>
    </w:p>
    <w:p w:rsidR="00BE3142" w:rsidRDefault="00BE3142">
      <w:pPr>
        <w:pStyle w:val="ConsPlusNormal"/>
        <w:spacing w:before="220"/>
        <w:ind w:firstLine="540"/>
        <w:jc w:val="both"/>
      </w:pPr>
      <w:r>
        <w:t>по разделу III - 5;</w:t>
      </w:r>
    </w:p>
    <w:p w:rsidR="00BE3142" w:rsidRDefault="00BE3142">
      <w:pPr>
        <w:pStyle w:val="ConsPlusNormal"/>
        <w:spacing w:before="220"/>
        <w:ind w:firstLine="540"/>
        <w:jc w:val="both"/>
      </w:pPr>
      <w:r>
        <w:t>б) максимальный суммарный оценочный балл составляет:</w:t>
      </w:r>
    </w:p>
    <w:p w:rsidR="00BE3142" w:rsidRDefault="00BE3142">
      <w:pPr>
        <w:pStyle w:val="ConsPlusNormal"/>
        <w:spacing w:before="220"/>
        <w:ind w:firstLine="540"/>
        <w:jc w:val="both"/>
      </w:pPr>
      <w:r>
        <w:lastRenderedPageBreak/>
        <w:t>по разделу I - 45;</w:t>
      </w:r>
    </w:p>
    <w:p w:rsidR="00BE3142" w:rsidRDefault="00BE3142">
      <w:pPr>
        <w:pStyle w:val="ConsPlusNormal"/>
        <w:jc w:val="both"/>
      </w:pPr>
      <w:r>
        <w:t xml:space="preserve">(в ред. </w:t>
      </w:r>
      <w:hyperlink r:id="rId7" w:history="1">
        <w:r>
          <w:rPr>
            <w:color w:val="0000FF"/>
          </w:rPr>
          <w:t>Постановления</w:t>
        </w:r>
      </w:hyperlink>
      <w:r>
        <w:t xml:space="preserve"> Правительства Оренбургской области от 16.04.2018 N 228-п)</w:t>
      </w:r>
    </w:p>
    <w:p w:rsidR="00BE3142" w:rsidRDefault="00BE3142">
      <w:pPr>
        <w:pStyle w:val="ConsPlusNormal"/>
        <w:spacing w:before="220"/>
        <w:ind w:firstLine="540"/>
        <w:jc w:val="both"/>
      </w:pPr>
      <w:r>
        <w:t>по разделу II - 40;</w:t>
      </w:r>
    </w:p>
    <w:p w:rsidR="00BE3142" w:rsidRDefault="00BE3142">
      <w:pPr>
        <w:pStyle w:val="ConsPlusNormal"/>
        <w:spacing w:before="220"/>
        <w:ind w:firstLine="540"/>
        <w:jc w:val="both"/>
      </w:pPr>
      <w:r>
        <w:t>по разделу III - 15.</w:t>
      </w:r>
    </w:p>
    <w:p w:rsidR="00BE3142" w:rsidRDefault="00BE3142">
      <w:pPr>
        <w:pStyle w:val="ConsPlusNormal"/>
        <w:jc w:val="both"/>
      </w:pPr>
      <w:r>
        <w:t xml:space="preserve">(в ред. </w:t>
      </w:r>
      <w:hyperlink r:id="rId8" w:history="1">
        <w:r>
          <w:rPr>
            <w:color w:val="0000FF"/>
          </w:rPr>
          <w:t>Постановления</w:t>
        </w:r>
      </w:hyperlink>
      <w:r>
        <w:t xml:space="preserve"> Правительства Оренбургской области от 16.04.2018 N 228-п)</w:t>
      </w:r>
    </w:p>
    <w:p w:rsidR="00BE3142" w:rsidRDefault="00BE3142">
      <w:pPr>
        <w:pStyle w:val="ConsPlusNormal"/>
        <w:spacing w:before="220"/>
        <w:ind w:firstLine="540"/>
        <w:jc w:val="both"/>
      </w:pPr>
      <w:r>
        <w:t>18. Минимальный итоговый балл, который может получить орган исполнительной власти Оренбургской области, составляет 25,9, максимальный - 100.</w:t>
      </w:r>
    </w:p>
    <w:p w:rsidR="00BE3142" w:rsidRDefault="00BE3142">
      <w:pPr>
        <w:pStyle w:val="ConsPlusNormal"/>
        <w:spacing w:before="220"/>
        <w:ind w:firstLine="540"/>
        <w:jc w:val="both"/>
      </w:pPr>
      <w:r>
        <w:t>19. На третьем этапе осуществляется анализ представленной информации, определяется эффективность деятельности подразделений (специалистов) с последующим принятием решения об осуществлении обязательной выборочной проверки деятельности подразделений (специалистов).</w:t>
      </w:r>
    </w:p>
    <w:p w:rsidR="00BE3142" w:rsidRDefault="00BE3142">
      <w:pPr>
        <w:pStyle w:val="ConsPlusNormal"/>
        <w:spacing w:before="220"/>
        <w:ind w:firstLine="540"/>
        <w:jc w:val="both"/>
      </w:pPr>
      <w:r>
        <w:t>20. Оценка эффективности работы подразделений (специалистов) осуществляется по 100-балльной шкале, при этом итоговый результат признается:</w:t>
      </w:r>
    </w:p>
    <w:p w:rsidR="00BE3142" w:rsidRDefault="00BE3142">
      <w:pPr>
        <w:pStyle w:val="ConsPlusNormal"/>
        <w:spacing w:before="220"/>
        <w:ind w:firstLine="540"/>
        <w:jc w:val="both"/>
      </w:pPr>
      <w:r>
        <w:t>высоким - если набрано от 90 до 100 баллов;</w:t>
      </w:r>
    </w:p>
    <w:p w:rsidR="00BE3142" w:rsidRDefault="00BE3142">
      <w:pPr>
        <w:pStyle w:val="ConsPlusNormal"/>
        <w:spacing w:before="220"/>
        <w:ind w:firstLine="540"/>
        <w:jc w:val="both"/>
      </w:pPr>
      <w:r>
        <w:t>средним - если набрано от 70 до 90 баллов;</w:t>
      </w:r>
    </w:p>
    <w:p w:rsidR="00BE3142" w:rsidRDefault="00BE3142">
      <w:pPr>
        <w:pStyle w:val="ConsPlusNormal"/>
        <w:spacing w:before="220"/>
        <w:ind w:firstLine="540"/>
        <w:jc w:val="both"/>
      </w:pPr>
      <w:r>
        <w:t>низким - если набрано от 50 до 70 баллов;</w:t>
      </w:r>
    </w:p>
    <w:p w:rsidR="00BE3142" w:rsidRDefault="00BE3142">
      <w:pPr>
        <w:pStyle w:val="ConsPlusNormal"/>
        <w:spacing w:before="220"/>
        <w:ind w:firstLine="540"/>
        <w:jc w:val="both"/>
      </w:pPr>
      <w:r>
        <w:t>неудовлетворительным - если набрано менее 50 баллов.</w:t>
      </w:r>
    </w:p>
    <w:p w:rsidR="00BE3142" w:rsidRDefault="00BE3142">
      <w:pPr>
        <w:pStyle w:val="ConsPlusNormal"/>
        <w:spacing w:before="220"/>
        <w:ind w:firstLine="540"/>
        <w:jc w:val="both"/>
      </w:pPr>
      <w:r>
        <w:t>21. Оценка эффективности деятельности подразделений (специалистов) осуществляется сотрудниками управления государственной гражданской службы и кадровой работы аппарата Губернатора и Правительства Оренбургской области.</w:t>
      </w:r>
    </w:p>
    <w:p w:rsidR="00BE3142" w:rsidRDefault="00BE3142">
      <w:pPr>
        <w:pStyle w:val="ConsPlusNormal"/>
        <w:spacing w:before="220"/>
        <w:ind w:firstLine="540"/>
        <w:jc w:val="both"/>
      </w:pPr>
      <w:r>
        <w:t>Ежегодно проверке с целью оценки эффективности деятельности подразделений (специалистов) подлежат как минимум 6 подразделений (специалистов).</w:t>
      </w:r>
    </w:p>
    <w:p w:rsidR="00BE3142" w:rsidRDefault="00BE3142">
      <w:pPr>
        <w:pStyle w:val="ConsPlusNormal"/>
        <w:spacing w:before="220"/>
        <w:ind w:firstLine="540"/>
        <w:jc w:val="both"/>
      </w:pPr>
      <w:r>
        <w:t xml:space="preserve">22. В случае предоставления органом исполнительной власти Оренбургской области недостоверной информации, указанной в </w:t>
      </w:r>
      <w:hyperlink w:anchor="P57" w:history="1">
        <w:r>
          <w:rPr>
            <w:color w:val="0000FF"/>
          </w:rPr>
          <w:t>абзаце втором пункта 9</w:t>
        </w:r>
      </w:hyperlink>
      <w:r>
        <w:t xml:space="preserve"> настоящего Положения, по запросу аппарата Губернатора и Правительства Оренбургской области орган исполнительной власти Оренбургской области повторно представляет запрашиваемую информацию.</w:t>
      </w:r>
    </w:p>
    <w:p w:rsidR="00BE3142" w:rsidRDefault="00BE3142">
      <w:pPr>
        <w:pStyle w:val="ConsPlusNormal"/>
        <w:spacing w:before="220"/>
        <w:ind w:firstLine="540"/>
        <w:jc w:val="both"/>
      </w:pPr>
      <w:r>
        <w:t>23. На основе результатов мониторинга аппарат Губернатора и Правительства Оренбургской области формирует рейтинг подразделений (специалистов) органов исполнительной власти Оренбургской области (далее - рейтинг) для сопоставления итогов их деятельности за истекший год.</w:t>
      </w:r>
    </w:p>
    <w:p w:rsidR="00BE3142" w:rsidRDefault="00BE3142">
      <w:pPr>
        <w:pStyle w:val="ConsPlusNormal"/>
        <w:spacing w:before="220"/>
        <w:ind w:firstLine="540"/>
        <w:jc w:val="both"/>
      </w:pPr>
      <w:r>
        <w:t>24. Рейтинг до 30 апреля года, следующего за отчетным периодом, доводится до сведения руководителей органов исполнительной власти Оренбургской области.</w:t>
      </w:r>
    </w:p>
    <w:p w:rsidR="00BE3142" w:rsidRDefault="00BE3142">
      <w:pPr>
        <w:pStyle w:val="ConsPlusNormal"/>
        <w:spacing w:before="220"/>
        <w:ind w:firstLine="540"/>
        <w:jc w:val="both"/>
      </w:pPr>
      <w:r>
        <w:t>25. Опыт работы подразделений (специалистов), набравших от 90 до 100 баллов, аппаратом Губернатора и Правительства Оренбургской области может быть рекомендован государственным органам Оренбургской области в качестве образцов лучшей практики организации работы по противодействию коррупции.</w:t>
      </w:r>
    </w:p>
    <w:p w:rsidR="00BE3142" w:rsidRDefault="00BE3142">
      <w:pPr>
        <w:pStyle w:val="ConsPlusNormal"/>
        <w:spacing w:before="220"/>
        <w:ind w:firstLine="540"/>
        <w:jc w:val="both"/>
      </w:pPr>
      <w:r>
        <w:t>26. В органы исполнительной власти Оренбургской области, подразделения (специалисты) которых набрали итоговый балл менее 90, направляются рекомендации по активизации работы в сфере противодействия коррупции.</w:t>
      </w:r>
    </w:p>
    <w:p w:rsidR="00BE3142" w:rsidRDefault="00BE3142">
      <w:pPr>
        <w:pStyle w:val="ConsPlusNormal"/>
        <w:spacing w:before="220"/>
        <w:ind w:firstLine="540"/>
        <w:jc w:val="both"/>
      </w:pPr>
      <w:r>
        <w:t xml:space="preserve">27. На основе мониторинга аппаратом Губернатора и Правительства Оренбургской области разрабатывается система мер, направленных на противодействие коррупции в органах </w:t>
      </w:r>
      <w:r>
        <w:lastRenderedPageBreak/>
        <w:t>исполнительной власти Оренбургской области, и осуществляется их методическое сопровождение.</w:t>
      </w:r>
    </w:p>
    <w:p w:rsidR="00BE3142" w:rsidRDefault="00BE3142">
      <w:pPr>
        <w:pStyle w:val="ConsPlusNormal"/>
        <w:jc w:val="both"/>
      </w:pPr>
    </w:p>
    <w:p w:rsidR="00BE3142" w:rsidRDefault="00BE3142">
      <w:pPr>
        <w:pStyle w:val="ConsPlusNormal"/>
        <w:jc w:val="both"/>
      </w:pPr>
    </w:p>
    <w:p w:rsidR="00BE3142" w:rsidRDefault="00BE3142">
      <w:pPr>
        <w:pStyle w:val="ConsPlusNormal"/>
        <w:jc w:val="both"/>
      </w:pPr>
    </w:p>
    <w:p w:rsidR="00BE3142" w:rsidRDefault="00BE3142">
      <w:pPr>
        <w:pStyle w:val="ConsPlusNormal"/>
        <w:jc w:val="both"/>
      </w:pPr>
    </w:p>
    <w:p w:rsidR="00BE3142" w:rsidRDefault="00BE3142">
      <w:pPr>
        <w:pStyle w:val="ConsPlusNormal"/>
        <w:jc w:val="both"/>
      </w:pPr>
    </w:p>
    <w:p w:rsidR="00BE3142" w:rsidRDefault="00BE3142">
      <w:pPr>
        <w:pStyle w:val="ConsPlusNormal"/>
        <w:jc w:val="right"/>
        <w:outlineLvl w:val="1"/>
      </w:pPr>
      <w:r>
        <w:t>Приложение 1</w:t>
      </w:r>
    </w:p>
    <w:p w:rsidR="00BE3142" w:rsidRDefault="00BE3142">
      <w:pPr>
        <w:pStyle w:val="ConsPlusNormal"/>
        <w:jc w:val="right"/>
      </w:pPr>
      <w:r>
        <w:t>к положению</w:t>
      </w:r>
    </w:p>
    <w:p w:rsidR="00BE3142" w:rsidRDefault="00BE3142">
      <w:pPr>
        <w:pStyle w:val="ConsPlusNormal"/>
        <w:jc w:val="right"/>
      </w:pPr>
      <w:r>
        <w:t>о мониторинге деятельности</w:t>
      </w:r>
    </w:p>
    <w:p w:rsidR="00BE3142" w:rsidRDefault="00BE3142">
      <w:pPr>
        <w:pStyle w:val="ConsPlusNormal"/>
        <w:jc w:val="right"/>
      </w:pPr>
      <w:r>
        <w:t>подразделений (специалистов)</w:t>
      </w:r>
    </w:p>
    <w:p w:rsidR="00BE3142" w:rsidRDefault="00BE3142">
      <w:pPr>
        <w:pStyle w:val="ConsPlusNormal"/>
        <w:jc w:val="right"/>
      </w:pPr>
      <w:r>
        <w:t>кадровых служб органов</w:t>
      </w:r>
    </w:p>
    <w:p w:rsidR="00BE3142" w:rsidRDefault="00BE3142">
      <w:pPr>
        <w:pStyle w:val="ConsPlusNormal"/>
        <w:jc w:val="right"/>
      </w:pPr>
      <w:r>
        <w:t>исполнительной власти</w:t>
      </w:r>
    </w:p>
    <w:p w:rsidR="00BE3142" w:rsidRDefault="00BE3142">
      <w:pPr>
        <w:pStyle w:val="ConsPlusNormal"/>
        <w:jc w:val="right"/>
      </w:pPr>
      <w:r>
        <w:t>Оренбургской области</w:t>
      </w:r>
    </w:p>
    <w:p w:rsidR="00BE3142" w:rsidRDefault="00BE3142">
      <w:pPr>
        <w:pStyle w:val="ConsPlusNormal"/>
        <w:jc w:val="right"/>
      </w:pPr>
      <w:r>
        <w:t>по профилактике коррупционных</w:t>
      </w:r>
    </w:p>
    <w:p w:rsidR="00BE3142" w:rsidRDefault="00BE3142">
      <w:pPr>
        <w:pStyle w:val="ConsPlusNormal"/>
        <w:jc w:val="right"/>
      </w:pPr>
      <w:r>
        <w:t>и иных правонарушений</w:t>
      </w:r>
    </w:p>
    <w:p w:rsidR="00BE3142" w:rsidRDefault="00BE3142">
      <w:pPr>
        <w:pStyle w:val="ConsPlusNormal"/>
        <w:jc w:val="both"/>
      </w:pPr>
    </w:p>
    <w:p w:rsidR="00BE3142" w:rsidRDefault="00BE3142">
      <w:pPr>
        <w:pStyle w:val="ConsPlusNormal"/>
        <w:jc w:val="center"/>
      </w:pPr>
      <w:bookmarkStart w:id="2" w:name="P114"/>
      <w:bookmarkEnd w:id="2"/>
      <w:r>
        <w:t>Перечень</w:t>
      </w:r>
    </w:p>
    <w:p w:rsidR="00BE3142" w:rsidRDefault="00BE3142">
      <w:pPr>
        <w:pStyle w:val="ConsPlusNormal"/>
        <w:jc w:val="center"/>
      </w:pPr>
      <w:r>
        <w:t>показателей оценки эффективности деятельности</w:t>
      </w:r>
    </w:p>
    <w:p w:rsidR="00BE3142" w:rsidRDefault="00BE3142">
      <w:pPr>
        <w:pStyle w:val="ConsPlusNormal"/>
        <w:jc w:val="center"/>
      </w:pPr>
      <w:r>
        <w:t>подразделений (специалистов) кадровых служб</w:t>
      </w:r>
    </w:p>
    <w:p w:rsidR="00BE3142" w:rsidRDefault="00BE3142">
      <w:pPr>
        <w:pStyle w:val="ConsPlusNormal"/>
        <w:jc w:val="center"/>
      </w:pPr>
      <w:r>
        <w:t>органов исполнительной власти Оренбургской области</w:t>
      </w:r>
    </w:p>
    <w:p w:rsidR="00BE3142" w:rsidRDefault="00BE3142">
      <w:pPr>
        <w:pStyle w:val="ConsPlusNormal"/>
        <w:jc w:val="center"/>
      </w:pPr>
      <w:r>
        <w:t>по профилактике коррупционных и иных правонарушений</w:t>
      </w:r>
    </w:p>
    <w:p w:rsidR="00BE3142" w:rsidRDefault="00BE3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3142">
        <w:trPr>
          <w:jc w:val="center"/>
        </w:trPr>
        <w:tc>
          <w:tcPr>
            <w:tcW w:w="9294" w:type="dxa"/>
            <w:tcBorders>
              <w:top w:val="nil"/>
              <w:left w:val="single" w:sz="24" w:space="0" w:color="CED3F1"/>
              <w:bottom w:val="nil"/>
              <w:right w:val="single" w:sz="24" w:space="0" w:color="F4F3F8"/>
            </w:tcBorders>
            <w:shd w:val="clear" w:color="auto" w:fill="F4F3F8"/>
          </w:tcPr>
          <w:p w:rsidR="00BE3142" w:rsidRDefault="00BE3142">
            <w:pPr>
              <w:pStyle w:val="ConsPlusNormal"/>
              <w:jc w:val="center"/>
            </w:pPr>
            <w:r>
              <w:rPr>
                <w:color w:val="392C69"/>
              </w:rPr>
              <w:t>Список изменяющих документов</w:t>
            </w:r>
          </w:p>
          <w:p w:rsidR="00BE3142" w:rsidRDefault="00BE3142">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Оренбургской области</w:t>
            </w:r>
          </w:p>
          <w:p w:rsidR="00BE3142" w:rsidRDefault="00BE3142">
            <w:pPr>
              <w:pStyle w:val="ConsPlusNormal"/>
              <w:jc w:val="center"/>
            </w:pPr>
            <w:r>
              <w:rPr>
                <w:color w:val="392C69"/>
              </w:rPr>
              <w:t>от 16.04.2018 N 228-п)</w:t>
            </w:r>
          </w:p>
        </w:tc>
      </w:tr>
    </w:tbl>
    <w:p w:rsidR="00BE3142" w:rsidRDefault="00BE31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2065"/>
        <w:gridCol w:w="624"/>
        <w:gridCol w:w="624"/>
        <w:gridCol w:w="1474"/>
      </w:tblGrid>
      <w:tr w:rsidR="00BE3142">
        <w:tc>
          <w:tcPr>
            <w:tcW w:w="680" w:type="dxa"/>
            <w:vMerge w:val="restart"/>
          </w:tcPr>
          <w:p w:rsidR="00BE3142" w:rsidRDefault="00BE3142">
            <w:pPr>
              <w:pStyle w:val="ConsPlusNormal"/>
              <w:jc w:val="center"/>
            </w:pPr>
            <w:r>
              <w:t>N п/п</w:t>
            </w:r>
          </w:p>
        </w:tc>
        <w:tc>
          <w:tcPr>
            <w:tcW w:w="3572" w:type="dxa"/>
            <w:vMerge w:val="restart"/>
          </w:tcPr>
          <w:p w:rsidR="00BE3142" w:rsidRDefault="00BE3142">
            <w:pPr>
              <w:pStyle w:val="ConsPlusNormal"/>
              <w:jc w:val="center"/>
            </w:pPr>
            <w:r>
              <w:t>Наименование показателя</w:t>
            </w:r>
          </w:p>
        </w:tc>
        <w:tc>
          <w:tcPr>
            <w:tcW w:w="4787" w:type="dxa"/>
            <w:gridSpan w:val="4"/>
          </w:tcPr>
          <w:p w:rsidR="00BE3142" w:rsidRDefault="00BE3142">
            <w:pPr>
              <w:pStyle w:val="ConsPlusNormal"/>
              <w:jc w:val="center"/>
            </w:pPr>
            <w:r>
              <w:t>Количество баллов</w:t>
            </w:r>
          </w:p>
        </w:tc>
      </w:tr>
      <w:tr w:rsidR="00BE3142">
        <w:tc>
          <w:tcPr>
            <w:tcW w:w="680" w:type="dxa"/>
            <w:vMerge/>
          </w:tcPr>
          <w:p w:rsidR="00BE3142" w:rsidRDefault="00BE3142"/>
        </w:tc>
        <w:tc>
          <w:tcPr>
            <w:tcW w:w="3572" w:type="dxa"/>
            <w:vMerge/>
          </w:tcPr>
          <w:p w:rsidR="00BE3142" w:rsidRDefault="00BE3142"/>
        </w:tc>
        <w:tc>
          <w:tcPr>
            <w:tcW w:w="2689" w:type="dxa"/>
            <w:gridSpan w:val="2"/>
          </w:tcPr>
          <w:p w:rsidR="00BE3142" w:rsidRDefault="00BE3142">
            <w:pPr>
              <w:pStyle w:val="ConsPlusNormal"/>
              <w:jc w:val="center"/>
            </w:pPr>
            <w:r>
              <w:t>максимальное</w:t>
            </w:r>
          </w:p>
        </w:tc>
        <w:tc>
          <w:tcPr>
            <w:tcW w:w="2098" w:type="dxa"/>
            <w:gridSpan w:val="2"/>
          </w:tcPr>
          <w:p w:rsidR="00BE3142" w:rsidRDefault="00BE3142">
            <w:pPr>
              <w:pStyle w:val="ConsPlusNormal"/>
              <w:jc w:val="center"/>
            </w:pPr>
            <w:r>
              <w:t>минимальное</w:t>
            </w:r>
          </w:p>
        </w:tc>
      </w:tr>
      <w:tr w:rsidR="00BE3142">
        <w:tc>
          <w:tcPr>
            <w:tcW w:w="680" w:type="dxa"/>
            <w:vAlign w:val="center"/>
          </w:tcPr>
          <w:p w:rsidR="00BE3142" w:rsidRDefault="00BE3142">
            <w:pPr>
              <w:pStyle w:val="ConsPlusNormal"/>
              <w:jc w:val="center"/>
            </w:pPr>
            <w:r>
              <w:t>1</w:t>
            </w:r>
          </w:p>
        </w:tc>
        <w:tc>
          <w:tcPr>
            <w:tcW w:w="3572" w:type="dxa"/>
            <w:vAlign w:val="center"/>
          </w:tcPr>
          <w:p w:rsidR="00BE3142" w:rsidRDefault="00BE3142">
            <w:pPr>
              <w:pStyle w:val="ConsPlusNormal"/>
              <w:jc w:val="center"/>
            </w:pPr>
            <w:r>
              <w:t>2</w:t>
            </w:r>
          </w:p>
        </w:tc>
        <w:tc>
          <w:tcPr>
            <w:tcW w:w="2689" w:type="dxa"/>
            <w:gridSpan w:val="2"/>
            <w:vAlign w:val="center"/>
          </w:tcPr>
          <w:p w:rsidR="00BE3142" w:rsidRDefault="00BE3142">
            <w:pPr>
              <w:pStyle w:val="ConsPlusNormal"/>
              <w:jc w:val="center"/>
            </w:pPr>
            <w:r>
              <w:t>3</w:t>
            </w:r>
          </w:p>
        </w:tc>
        <w:tc>
          <w:tcPr>
            <w:tcW w:w="2098" w:type="dxa"/>
            <w:gridSpan w:val="2"/>
            <w:vAlign w:val="center"/>
          </w:tcPr>
          <w:p w:rsidR="00BE3142" w:rsidRDefault="00BE3142">
            <w:pPr>
              <w:pStyle w:val="ConsPlusNormal"/>
              <w:jc w:val="center"/>
            </w:pPr>
            <w:r>
              <w:t>4</w:t>
            </w:r>
          </w:p>
        </w:tc>
      </w:tr>
      <w:tr w:rsidR="00BE3142">
        <w:tc>
          <w:tcPr>
            <w:tcW w:w="9039" w:type="dxa"/>
            <w:gridSpan w:val="6"/>
            <w:vAlign w:val="center"/>
          </w:tcPr>
          <w:p w:rsidR="00BE3142" w:rsidRDefault="00BE3142">
            <w:pPr>
              <w:pStyle w:val="ConsPlusNormal"/>
              <w:jc w:val="center"/>
              <w:outlineLvl w:val="2"/>
            </w:pPr>
            <w:r>
              <w:t>I. Показатели, отражающие текущую деятельность подразделений (специалистов)</w:t>
            </w:r>
          </w:p>
        </w:tc>
      </w:tr>
      <w:tr w:rsidR="00BE3142">
        <w:tc>
          <w:tcPr>
            <w:tcW w:w="680" w:type="dxa"/>
          </w:tcPr>
          <w:p w:rsidR="00BE3142" w:rsidRDefault="00BE3142">
            <w:pPr>
              <w:pStyle w:val="ConsPlusNormal"/>
              <w:jc w:val="center"/>
              <w:outlineLvl w:val="3"/>
            </w:pPr>
            <w:r>
              <w:t>1.</w:t>
            </w:r>
          </w:p>
        </w:tc>
        <w:tc>
          <w:tcPr>
            <w:tcW w:w="8359" w:type="dxa"/>
            <w:gridSpan w:val="5"/>
          </w:tcPr>
          <w:p w:rsidR="00BE3142" w:rsidRDefault="00BE3142">
            <w:pPr>
              <w:pStyle w:val="ConsPlusNormal"/>
              <w:jc w:val="center"/>
            </w:pPr>
            <w:r>
              <w:t>Штатная численность</w:t>
            </w:r>
          </w:p>
        </w:tc>
      </w:tr>
      <w:tr w:rsidR="00BE3142">
        <w:tc>
          <w:tcPr>
            <w:tcW w:w="680" w:type="dxa"/>
          </w:tcPr>
          <w:p w:rsidR="00BE3142" w:rsidRDefault="00BE3142">
            <w:pPr>
              <w:pStyle w:val="ConsPlusNormal"/>
              <w:jc w:val="center"/>
            </w:pPr>
            <w:r>
              <w:t>1.1.</w:t>
            </w:r>
          </w:p>
        </w:tc>
        <w:tc>
          <w:tcPr>
            <w:tcW w:w="3572" w:type="dxa"/>
          </w:tcPr>
          <w:p w:rsidR="00BE3142" w:rsidRDefault="00BE3142">
            <w:pPr>
              <w:pStyle w:val="ConsPlusNormal"/>
              <w:jc w:val="both"/>
            </w:pPr>
            <w:r>
              <w:t>Укомплектованность подразделений составляет 100,0 процента</w:t>
            </w:r>
          </w:p>
        </w:tc>
        <w:tc>
          <w:tcPr>
            <w:tcW w:w="2689" w:type="dxa"/>
            <w:gridSpan w:val="2"/>
          </w:tcPr>
          <w:p w:rsidR="00BE3142" w:rsidRDefault="00BE3142">
            <w:pPr>
              <w:pStyle w:val="ConsPlusNormal"/>
            </w:pPr>
            <w:r>
              <w:t>1 - если укомплектованность составляет 100,0 процента</w:t>
            </w:r>
          </w:p>
        </w:tc>
        <w:tc>
          <w:tcPr>
            <w:tcW w:w="2098" w:type="dxa"/>
            <w:gridSpan w:val="2"/>
          </w:tcPr>
          <w:p w:rsidR="00BE3142" w:rsidRDefault="00BE3142">
            <w:pPr>
              <w:pStyle w:val="ConsPlusNormal"/>
            </w:pPr>
            <w:r>
              <w:t>0 - если укомплектованность составляет меньше 100,0 процента</w:t>
            </w:r>
          </w:p>
        </w:tc>
      </w:tr>
      <w:tr w:rsidR="00BE3142">
        <w:tc>
          <w:tcPr>
            <w:tcW w:w="680" w:type="dxa"/>
          </w:tcPr>
          <w:p w:rsidR="00BE3142" w:rsidRDefault="00BE3142">
            <w:pPr>
              <w:pStyle w:val="ConsPlusNormal"/>
              <w:jc w:val="center"/>
              <w:outlineLvl w:val="3"/>
            </w:pPr>
            <w:r>
              <w:t>2.</w:t>
            </w:r>
          </w:p>
        </w:tc>
        <w:tc>
          <w:tcPr>
            <w:tcW w:w="8359" w:type="dxa"/>
            <w:gridSpan w:val="5"/>
          </w:tcPr>
          <w:p w:rsidR="00BE3142" w:rsidRDefault="00BE3142">
            <w:pPr>
              <w:pStyle w:val="ConsPlusNormal"/>
              <w:jc w:val="center"/>
            </w:pPr>
            <w:r>
              <w:t>Наличие баз данных (журналов)</w:t>
            </w:r>
          </w:p>
        </w:tc>
      </w:tr>
      <w:tr w:rsidR="00BE3142">
        <w:tblPrEx>
          <w:tblBorders>
            <w:insideH w:val="nil"/>
          </w:tblBorders>
        </w:tblPrEx>
        <w:tc>
          <w:tcPr>
            <w:tcW w:w="680" w:type="dxa"/>
            <w:tcBorders>
              <w:bottom w:val="nil"/>
            </w:tcBorders>
          </w:tcPr>
          <w:p w:rsidR="00BE3142" w:rsidRDefault="00BE3142">
            <w:pPr>
              <w:pStyle w:val="ConsPlusNormal"/>
              <w:jc w:val="center"/>
            </w:pPr>
            <w:r>
              <w:t>2.1.</w:t>
            </w:r>
          </w:p>
        </w:tc>
        <w:tc>
          <w:tcPr>
            <w:tcW w:w="3572" w:type="dxa"/>
            <w:tcBorders>
              <w:bottom w:val="nil"/>
            </w:tcBorders>
          </w:tcPr>
          <w:p w:rsidR="00BE3142" w:rsidRDefault="00BE3142">
            <w:pPr>
              <w:pStyle w:val="ConsPlusNormal"/>
              <w:jc w:val="both"/>
            </w:pPr>
            <w:r>
              <w:t>Наличие прошитых и пронумерованных журналов и/или баз данных:</w:t>
            </w:r>
          </w:p>
          <w:p w:rsidR="00BE3142" w:rsidRDefault="00BE3142">
            <w:pPr>
              <w:pStyle w:val="ConsPlusNormal"/>
              <w:jc w:val="both"/>
            </w:pPr>
            <w:r>
              <w:t xml:space="preserve">регистрации уведомлений о фактах обращения в целях склонения государственных гражданских служащих органа исполнительной власти Оренбургской области (далее - государственные гражданские служащие) к совершению </w:t>
            </w:r>
            <w:r>
              <w:lastRenderedPageBreak/>
              <w:t>коррупционных правонарушений;</w:t>
            </w:r>
          </w:p>
          <w:p w:rsidR="00BE3142" w:rsidRDefault="00BE3142">
            <w:pPr>
              <w:pStyle w:val="ConsPlusNormal"/>
              <w:jc w:val="both"/>
            </w:pPr>
            <w:r>
              <w:t>регистрации уведомлений о выполнении государственным гражданским служащим иной оплачиваемой работы;</w:t>
            </w:r>
          </w:p>
          <w:p w:rsidR="00BE3142" w:rsidRDefault="00BE3142">
            <w:pPr>
              <w:pStyle w:val="ConsPlusNormal"/>
              <w:jc w:val="both"/>
            </w:pPr>
            <w:r>
              <w:t>регистрации обращений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BE3142" w:rsidRDefault="00BE3142">
            <w:pPr>
              <w:pStyle w:val="ConsPlusNormal"/>
              <w:jc w:val="both"/>
            </w:pPr>
            <w:r>
              <w:t>регистрации уведомлений о получении подарков в связи с протокольными мероприятиями, служебными командировками или другими официальными мероприятиями;</w:t>
            </w:r>
          </w:p>
          <w:p w:rsidR="00BE3142" w:rsidRDefault="00BE3142">
            <w:pPr>
              <w:pStyle w:val="ConsPlusNormal"/>
              <w:jc w:val="both"/>
            </w:pPr>
            <w:r>
              <w:t>регистрации уведомлений 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BE3142" w:rsidRDefault="00BE3142">
            <w:pPr>
              <w:pStyle w:val="ConsPlusNormal"/>
              <w:jc w:val="both"/>
            </w:pPr>
            <w:r>
              <w:t>регистрации ходатайств об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w:t>
            </w:r>
          </w:p>
        </w:tc>
        <w:tc>
          <w:tcPr>
            <w:tcW w:w="2689" w:type="dxa"/>
            <w:gridSpan w:val="2"/>
            <w:tcBorders>
              <w:bottom w:val="nil"/>
            </w:tcBorders>
          </w:tcPr>
          <w:p w:rsidR="00BE3142" w:rsidRDefault="00BE3142">
            <w:pPr>
              <w:pStyle w:val="ConsPlusNormal"/>
            </w:pPr>
            <w:r>
              <w:lastRenderedPageBreak/>
              <w:t>1 - при наличии 3 и более журналов</w:t>
            </w:r>
          </w:p>
        </w:tc>
        <w:tc>
          <w:tcPr>
            <w:tcW w:w="2098" w:type="dxa"/>
            <w:gridSpan w:val="2"/>
            <w:tcBorders>
              <w:bottom w:val="nil"/>
            </w:tcBorders>
          </w:tcPr>
          <w:p w:rsidR="00BE3142" w:rsidRDefault="00BE3142">
            <w:pPr>
              <w:pStyle w:val="ConsPlusNormal"/>
            </w:pPr>
            <w:r>
              <w:t>0,5 - при наличии менее 3 журналов";</w:t>
            </w:r>
          </w:p>
        </w:tc>
      </w:tr>
      <w:tr w:rsidR="00BE3142">
        <w:tblPrEx>
          <w:tblBorders>
            <w:insideH w:val="nil"/>
          </w:tblBorders>
        </w:tblPrEx>
        <w:tc>
          <w:tcPr>
            <w:tcW w:w="9039" w:type="dxa"/>
            <w:gridSpan w:val="6"/>
            <w:tcBorders>
              <w:top w:val="nil"/>
            </w:tcBorders>
          </w:tcPr>
          <w:p w:rsidR="00BE3142" w:rsidRDefault="00BE3142">
            <w:pPr>
              <w:pStyle w:val="ConsPlusNormal"/>
              <w:jc w:val="both"/>
            </w:pPr>
            <w:r>
              <w:t xml:space="preserve">(п. 2.1 в ред. </w:t>
            </w:r>
            <w:hyperlink r:id="rId10" w:history="1">
              <w:r>
                <w:rPr>
                  <w:color w:val="0000FF"/>
                </w:rPr>
                <w:t>Постановления</w:t>
              </w:r>
            </w:hyperlink>
            <w:r>
              <w:t xml:space="preserve"> Правительства Оренбургской области от 16.04.2018 N 228-п)</w:t>
            </w:r>
          </w:p>
        </w:tc>
      </w:tr>
      <w:tr w:rsidR="00BE3142">
        <w:tblPrEx>
          <w:tblBorders>
            <w:insideH w:val="nil"/>
          </w:tblBorders>
        </w:tblPrEx>
        <w:tc>
          <w:tcPr>
            <w:tcW w:w="680" w:type="dxa"/>
            <w:tcBorders>
              <w:bottom w:val="nil"/>
            </w:tcBorders>
          </w:tcPr>
          <w:p w:rsidR="00BE3142" w:rsidRDefault="00BE3142">
            <w:pPr>
              <w:pStyle w:val="ConsPlusNormal"/>
              <w:jc w:val="center"/>
              <w:outlineLvl w:val="3"/>
            </w:pPr>
            <w:r>
              <w:t>3.</w:t>
            </w:r>
          </w:p>
        </w:tc>
        <w:tc>
          <w:tcPr>
            <w:tcW w:w="8359" w:type="dxa"/>
            <w:gridSpan w:val="5"/>
            <w:tcBorders>
              <w:bottom w:val="nil"/>
            </w:tcBorders>
          </w:tcPr>
          <w:p w:rsidR="00BE3142" w:rsidRDefault="00BE3142">
            <w:pPr>
              <w:pStyle w:val="ConsPlusNormal"/>
              <w:jc w:val="center"/>
            </w:pPr>
            <w:r>
              <w:t>Представление сведений о доходах, расходах, об имуществе и обязательствах имущественного характера и сведений о размещении информации в информационно-телекоммуникационной сети "Интернет"</w:t>
            </w:r>
          </w:p>
        </w:tc>
      </w:tr>
      <w:tr w:rsidR="00BE3142">
        <w:tblPrEx>
          <w:tblBorders>
            <w:insideH w:val="nil"/>
          </w:tblBorders>
        </w:tblPrEx>
        <w:tc>
          <w:tcPr>
            <w:tcW w:w="9039" w:type="dxa"/>
            <w:gridSpan w:val="6"/>
            <w:tcBorders>
              <w:top w:val="nil"/>
            </w:tcBorders>
          </w:tcPr>
          <w:p w:rsidR="00BE3142" w:rsidRDefault="00BE3142">
            <w:pPr>
              <w:pStyle w:val="ConsPlusNormal"/>
              <w:jc w:val="both"/>
            </w:pPr>
            <w:r>
              <w:t xml:space="preserve">(в ред. </w:t>
            </w:r>
            <w:hyperlink r:id="rId11" w:history="1">
              <w:r>
                <w:rPr>
                  <w:color w:val="0000FF"/>
                </w:rPr>
                <w:t>Постановления</w:t>
              </w:r>
            </w:hyperlink>
            <w:r>
              <w:t xml:space="preserve"> Правительства Оренбургской области от 16.04.2018 N 228-п)</w:t>
            </w:r>
          </w:p>
        </w:tc>
      </w:tr>
      <w:tr w:rsidR="00BE3142">
        <w:tc>
          <w:tcPr>
            <w:tcW w:w="680" w:type="dxa"/>
          </w:tcPr>
          <w:p w:rsidR="00BE3142" w:rsidRDefault="00BE3142">
            <w:pPr>
              <w:pStyle w:val="ConsPlusNormal"/>
              <w:jc w:val="center"/>
            </w:pPr>
            <w:r>
              <w:t>3.1.</w:t>
            </w:r>
          </w:p>
        </w:tc>
        <w:tc>
          <w:tcPr>
            <w:tcW w:w="3572" w:type="dxa"/>
          </w:tcPr>
          <w:p w:rsidR="00BE3142" w:rsidRDefault="00BE3142">
            <w:pPr>
              <w:pStyle w:val="ConsPlusNormal"/>
              <w:jc w:val="both"/>
            </w:pPr>
            <w:r>
              <w:t xml:space="preserve">Проведение ежегодной оценки коррупционных рисков, на основе которой формируется, обновляется перечень должностей, при </w:t>
            </w:r>
            <w:r>
              <w:lastRenderedPageBreak/>
              <w:t>замещении которых лица обязаны представлять сведения о доходах, расходах, об имуществе и обязательствах имущественного характера (далее - сведения)</w:t>
            </w:r>
          </w:p>
        </w:tc>
        <w:tc>
          <w:tcPr>
            <w:tcW w:w="2689" w:type="dxa"/>
            <w:gridSpan w:val="2"/>
          </w:tcPr>
          <w:p w:rsidR="00BE3142" w:rsidRDefault="00BE3142">
            <w:pPr>
              <w:pStyle w:val="ConsPlusNormal"/>
            </w:pPr>
            <w:r>
              <w:lastRenderedPageBreak/>
              <w:t>0,5 - если оценка проводится</w:t>
            </w:r>
          </w:p>
        </w:tc>
        <w:tc>
          <w:tcPr>
            <w:tcW w:w="2098" w:type="dxa"/>
            <w:gridSpan w:val="2"/>
          </w:tcPr>
          <w:p w:rsidR="00BE3142" w:rsidRDefault="00BE3142">
            <w:pPr>
              <w:pStyle w:val="ConsPlusNormal"/>
            </w:pPr>
            <w:r>
              <w:t>0 - если оценка не проводится</w:t>
            </w:r>
          </w:p>
        </w:tc>
      </w:tr>
      <w:tr w:rsidR="00BE3142">
        <w:tblPrEx>
          <w:tblBorders>
            <w:insideH w:val="nil"/>
          </w:tblBorders>
        </w:tblPrEx>
        <w:tc>
          <w:tcPr>
            <w:tcW w:w="680" w:type="dxa"/>
            <w:tcBorders>
              <w:bottom w:val="nil"/>
            </w:tcBorders>
          </w:tcPr>
          <w:p w:rsidR="00BE3142" w:rsidRDefault="00BE3142">
            <w:pPr>
              <w:pStyle w:val="ConsPlusNormal"/>
              <w:jc w:val="center"/>
            </w:pPr>
            <w:r>
              <w:t>3.2.</w:t>
            </w:r>
          </w:p>
        </w:tc>
        <w:tc>
          <w:tcPr>
            <w:tcW w:w="3572" w:type="dxa"/>
            <w:tcBorders>
              <w:bottom w:val="nil"/>
            </w:tcBorders>
          </w:tcPr>
          <w:p w:rsidR="00BE3142" w:rsidRDefault="00BE3142">
            <w:pPr>
              <w:pStyle w:val="ConsPlusNormal"/>
              <w:jc w:val="both"/>
            </w:pPr>
            <w:r>
              <w:t>Доля лиц, представивших сведения несвоевременно, а также не представивших их по неуважительной причине, от общего числа лиц, обязанных представлять такие сведения</w:t>
            </w:r>
          </w:p>
        </w:tc>
        <w:tc>
          <w:tcPr>
            <w:tcW w:w="2689" w:type="dxa"/>
            <w:gridSpan w:val="2"/>
            <w:tcBorders>
              <w:bottom w:val="nil"/>
            </w:tcBorders>
          </w:tcPr>
          <w:p w:rsidR="00BE3142" w:rsidRDefault="00BE3142">
            <w:pPr>
              <w:pStyle w:val="ConsPlusNormal"/>
            </w:pPr>
            <w:r>
              <w:t>0,5 - если доля составляет менее 3,0 процента</w:t>
            </w:r>
          </w:p>
        </w:tc>
        <w:tc>
          <w:tcPr>
            <w:tcW w:w="2098" w:type="dxa"/>
            <w:gridSpan w:val="2"/>
            <w:tcBorders>
              <w:bottom w:val="nil"/>
            </w:tcBorders>
          </w:tcPr>
          <w:p w:rsidR="00BE3142" w:rsidRDefault="00BE3142">
            <w:pPr>
              <w:pStyle w:val="ConsPlusNormal"/>
            </w:pPr>
            <w:r>
              <w:t>0 - если доля составляет 3,0 или более процента</w:t>
            </w:r>
          </w:p>
        </w:tc>
      </w:tr>
      <w:tr w:rsidR="00BE3142">
        <w:tblPrEx>
          <w:tblBorders>
            <w:insideH w:val="nil"/>
          </w:tblBorders>
        </w:tblPrEx>
        <w:tc>
          <w:tcPr>
            <w:tcW w:w="9039" w:type="dxa"/>
            <w:gridSpan w:val="6"/>
            <w:tcBorders>
              <w:top w:val="nil"/>
            </w:tcBorders>
          </w:tcPr>
          <w:p w:rsidR="00BE3142" w:rsidRDefault="00BE3142">
            <w:pPr>
              <w:pStyle w:val="ConsPlusNormal"/>
              <w:jc w:val="both"/>
            </w:pPr>
            <w:r>
              <w:t xml:space="preserve">(в ред. </w:t>
            </w:r>
            <w:hyperlink r:id="rId12" w:history="1">
              <w:r>
                <w:rPr>
                  <w:color w:val="0000FF"/>
                </w:rPr>
                <w:t>Постановления</w:t>
              </w:r>
            </w:hyperlink>
            <w:r>
              <w:t xml:space="preserve"> Правительства Оренбургской области от 16.04.2018 N 228-п)</w:t>
            </w:r>
          </w:p>
        </w:tc>
      </w:tr>
      <w:tr w:rsidR="00BE3142">
        <w:tc>
          <w:tcPr>
            <w:tcW w:w="680" w:type="dxa"/>
          </w:tcPr>
          <w:p w:rsidR="00BE3142" w:rsidRDefault="00BE3142">
            <w:pPr>
              <w:pStyle w:val="ConsPlusNormal"/>
              <w:jc w:val="center"/>
            </w:pPr>
            <w:r>
              <w:t>3.3.</w:t>
            </w:r>
          </w:p>
        </w:tc>
        <w:tc>
          <w:tcPr>
            <w:tcW w:w="3572" w:type="dxa"/>
          </w:tcPr>
          <w:p w:rsidR="00BE3142" w:rsidRDefault="00BE3142">
            <w:pPr>
              <w:pStyle w:val="ConsPlusNormal"/>
              <w:jc w:val="both"/>
            </w:pPr>
            <w:r>
              <w:t>Своевременное (в течение недели) уведомление руководителя подразделениями (специалистами) обо всех случаях непредставления сведений (если сведения представляются в установленный срок, то ставится балл как за реализованное мероприятие)</w:t>
            </w:r>
          </w:p>
        </w:tc>
        <w:tc>
          <w:tcPr>
            <w:tcW w:w="2689" w:type="dxa"/>
            <w:gridSpan w:val="2"/>
          </w:tcPr>
          <w:p w:rsidR="00BE3142" w:rsidRDefault="00BE3142">
            <w:pPr>
              <w:pStyle w:val="ConsPlusNormal"/>
            </w:pPr>
            <w:r>
              <w:t>0,5 - если руководителя уведомляют своевременно</w:t>
            </w:r>
          </w:p>
        </w:tc>
        <w:tc>
          <w:tcPr>
            <w:tcW w:w="2098" w:type="dxa"/>
            <w:gridSpan w:val="2"/>
          </w:tcPr>
          <w:p w:rsidR="00BE3142" w:rsidRDefault="00BE3142">
            <w:pPr>
              <w:pStyle w:val="ConsPlusNormal"/>
            </w:pPr>
            <w:r>
              <w:t>0 - если руководителя не уведомляют или уведомляют несвоевременно</w:t>
            </w:r>
          </w:p>
        </w:tc>
      </w:tr>
      <w:tr w:rsidR="00BE3142">
        <w:tc>
          <w:tcPr>
            <w:tcW w:w="680" w:type="dxa"/>
          </w:tcPr>
          <w:p w:rsidR="00BE3142" w:rsidRDefault="00BE3142">
            <w:pPr>
              <w:pStyle w:val="ConsPlusNormal"/>
              <w:jc w:val="center"/>
            </w:pPr>
            <w:r>
              <w:t>3.4.</w:t>
            </w:r>
          </w:p>
        </w:tc>
        <w:tc>
          <w:tcPr>
            <w:tcW w:w="3572" w:type="dxa"/>
          </w:tcPr>
          <w:p w:rsidR="00BE3142" w:rsidRDefault="00BE3142">
            <w:pPr>
              <w:pStyle w:val="ConsPlusNormal"/>
              <w:jc w:val="both"/>
            </w:pPr>
            <w:r>
              <w:t>Опубликование на официальном сайте органа исполнительной власти области в сети Интернет (далее - сайт) в порядке, объеме и срок, установленные нормативными правовыми актами Российской Федерации и Оренбургской области, сведений за отчетный период</w:t>
            </w:r>
          </w:p>
        </w:tc>
        <w:tc>
          <w:tcPr>
            <w:tcW w:w="2689" w:type="dxa"/>
            <w:gridSpan w:val="2"/>
          </w:tcPr>
          <w:p w:rsidR="00BE3142" w:rsidRDefault="00BE3142">
            <w:pPr>
              <w:pStyle w:val="ConsPlusNormal"/>
            </w:pPr>
            <w:r>
              <w:t>1 - если сведения опубликованы</w:t>
            </w:r>
          </w:p>
        </w:tc>
        <w:tc>
          <w:tcPr>
            <w:tcW w:w="2098" w:type="dxa"/>
            <w:gridSpan w:val="2"/>
          </w:tcPr>
          <w:p w:rsidR="00BE3142" w:rsidRDefault="00BE3142">
            <w:pPr>
              <w:pStyle w:val="ConsPlusNormal"/>
            </w:pPr>
            <w:r>
              <w:t>0 - если сведения не опубликованы или опубликованы несвоевременно</w:t>
            </w:r>
          </w:p>
        </w:tc>
      </w:tr>
      <w:tr w:rsidR="00BE3142">
        <w:tc>
          <w:tcPr>
            <w:tcW w:w="680" w:type="dxa"/>
          </w:tcPr>
          <w:p w:rsidR="00BE3142" w:rsidRDefault="00BE3142">
            <w:pPr>
              <w:pStyle w:val="ConsPlusNormal"/>
              <w:jc w:val="center"/>
            </w:pPr>
            <w:r>
              <w:t>3.5.</w:t>
            </w:r>
          </w:p>
        </w:tc>
        <w:tc>
          <w:tcPr>
            <w:tcW w:w="3572" w:type="dxa"/>
          </w:tcPr>
          <w:p w:rsidR="00BE3142" w:rsidRDefault="00BE3142">
            <w:pPr>
              <w:pStyle w:val="ConsPlusNormal"/>
              <w:jc w:val="both"/>
            </w:pPr>
            <w:r>
              <w:t>Опубликование на сайте без ограничений доступа в машиночитаемом формате сведений за отчетный период, а также сведений за предшествующие отчетные периоды</w:t>
            </w:r>
          </w:p>
        </w:tc>
        <w:tc>
          <w:tcPr>
            <w:tcW w:w="2689" w:type="dxa"/>
            <w:gridSpan w:val="2"/>
          </w:tcPr>
          <w:p w:rsidR="00BE3142" w:rsidRDefault="00BE3142">
            <w:pPr>
              <w:pStyle w:val="ConsPlusNormal"/>
            </w:pPr>
            <w:r>
              <w:t>1 - если сведения опубликованы</w:t>
            </w:r>
          </w:p>
        </w:tc>
        <w:tc>
          <w:tcPr>
            <w:tcW w:w="2098" w:type="dxa"/>
            <w:gridSpan w:val="2"/>
          </w:tcPr>
          <w:p w:rsidR="00BE3142" w:rsidRDefault="00BE3142">
            <w:pPr>
              <w:pStyle w:val="ConsPlusNormal"/>
            </w:pPr>
            <w:r>
              <w:t>0 - если сведения не опубликованы или опубликованы несвоевременно</w:t>
            </w:r>
          </w:p>
        </w:tc>
      </w:tr>
      <w:tr w:rsidR="00BE3142">
        <w:tc>
          <w:tcPr>
            <w:tcW w:w="680" w:type="dxa"/>
          </w:tcPr>
          <w:p w:rsidR="00BE3142" w:rsidRDefault="00BE3142">
            <w:pPr>
              <w:pStyle w:val="ConsPlusNormal"/>
              <w:jc w:val="center"/>
            </w:pPr>
            <w:r>
              <w:t>3.6.</w:t>
            </w:r>
          </w:p>
        </w:tc>
        <w:tc>
          <w:tcPr>
            <w:tcW w:w="3572" w:type="dxa"/>
          </w:tcPr>
          <w:p w:rsidR="00BE3142" w:rsidRDefault="00BE3142">
            <w:pPr>
              <w:pStyle w:val="ConsPlusNormal"/>
              <w:jc w:val="both"/>
            </w:pPr>
            <w:r>
              <w:t>Внесение своевременных изменений и дополнений в сведения, опубликованные на сайте (если внесение изменений не требовалось, то ставится балл как за реализованное мероприятие)</w:t>
            </w:r>
          </w:p>
        </w:tc>
        <w:tc>
          <w:tcPr>
            <w:tcW w:w="2689" w:type="dxa"/>
            <w:gridSpan w:val="2"/>
          </w:tcPr>
          <w:p w:rsidR="00BE3142" w:rsidRDefault="00BE3142">
            <w:pPr>
              <w:pStyle w:val="ConsPlusNormal"/>
            </w:pPr>
            <w:r>
              <w:t>1 - если изменения вносились</w:t>
            </w:r>
          </w:p>
        </w:tc>
        <w:tc>
          <w:tcPr>
            <w:tcW w:w="2098" w:type="dxa"/>
            <w:gridSpan w:val="2"/>
          </w:tcPr>
          <w:p w:rsidR="00BE3142" w:rsidRDefault="00BE3142">
            <w:pPr>
              <w:pStyle w:val="ConsPlusNormal"/>
            </w:pPr>
            <w:r>
              <w:t>0 - если изменения не вносились или вносились несвоевременно</w:t>
            </w:r>
          </w:p>
        </w:tc>
      </w:tr>
      <w:tr w:rsidR="00BE3142">
        <w:tblPrEx>
          <w:tblBorders>
            <w:insideH w:val="nil"/>
          </w:tblBorders>
        </w:tblPrEx>
        <w:tc>
          <w:tcPr>
            <w:tcW w:w="680" w:type="dxa"/>
            <w:tcBorders>
              <w:bottom w:val="nil"/>
            </w:tcBorders>
          </w:tcPr>
          <w:p w:rsidR="00BE3142" w:rsidRDefault="00BE3142">
            <w:pPr>
              <w:pStyle w:val="ConsPlusNormal"/>
              <w:jc w:val="center"/>
            </w:pPr>
            <w:r>
              <w:t>3.7.</w:t>
            </w:r>
          </w:p>
        </w:tc>
        <w:tc>
          <w:tcPr>
            <w:tcW w:w="3572" w:type="dxa"/>
            <w:tcBorders>
              <w:bottom w:val="nil"/>
            </w:tcBorders>
          </w:tcPr>
          <w:p w:rsidR="00BE3142" w:rsidRDefault="00BE3142">
            <w:pPr>
              <w:pStyle w:val="ConsPlusNormal"/>
              <w:jc w:val="both"/>
            </w:pPr>
            <w:r>
              <w:t xml:space="preserve">Доля лиц, представивших сведения об адресах сайтов и (или) страниц сайтов в информационно-телекоммуникационной сети "Интернет" несвоевременно, а также не представивших их по неуважительной причине, в общем </w:t>
            </w:r>
            <w:r>
              <w:lastRenderedPageBreak/>
              <w:t>числе лиц, обязанных представлять такие сведения</w:t>
            </w:r>
          </w:p>
        </w:tc>
        <w:tc>
          <w:tcPr>
            <w:tcW w:w="2689" w:type="dxa"/>
            <w:gridSpan w:val="2"/>
            <w:tcBorders>
              <w:bottom w:val="nil"/>
            </w:tcBorders>
          </w:tcPr>
          <w:p w:rsidR="00BE3142" w:rsidRDefault="00BE3142">
            <w:pPr>
              <w:pStyle w:val="ConsPlusNormal"/>
            </w:pPr>
            <w:r>
              <w:lastRenderedPageBreak/>
              <w:t>0,5 - если доля составляет менее 3,0 процента</w:t>
            </w:r>
          </w:p>
        </w:tc>
        <w:tc>
          <w:tcPr>
            <w:tcW w:w="2098" w:type="dxa"/>
            <w:gridSpan w:val="2"/>
            <w:tcBorders>
              <w:bottom w:val="nil"/>
            </w:tcBorders>
          </w:tcPr>
          <w:p w:rsidR="00BE3142" w:rsidRDefault="00BE3142">
            <w:pPr>
              <w:pStyle w:val="ConsPlusNormal"/>
            </w:pPr>
            <w:r>
              <w:t>0 - если доля составляет 3,0 процента или более".</w:t>
            </w:r>
          </w:p>
        </w:tc>
      </w:tr>
      <w:tr w:rsidR="00BE3142">
        <w:tblPrEx>
          <w:tblBorders>
            <w:insideH w:val="nil"/>
          </w:tblBorders>
        </w:tblPrEx>
        <w:tc>
          <w:tcPr>
            <w:tcW w:w="9039" w:type="dxa"/>
            <w:gridSpan w:val="6"/>
            <w:tcBorders>
              <w:top w:val="nil"/>
            </w:tcBorders>
          </w:tcPr>
          <w:p w:rsidR="00BE3142" w:rsidRDefault="00BE3142">
            <w:pPr>
              <w:pStyle w:val="ConsPlusNormal"/>
              <w:jc w:val="both"/>
            </w:pPr>
            <w:r>
              <w:t xml:space="preserve">(п. 3.7 введен </w:t>
            </w:r>
            <w:hyperlink r:id="rId13" w:history="1">
              <w:r>
                <w:rPr>
                  <w:color w:val="0000FF"/>
                </w:rPr>
                <w:t>Постановлением</w:t>
              </w:r>
            </w:hyperlink>
            <w:r>
              <w:t xml:space="preserve"> Правительства Оренбургской области от 16.04.2018 N 228-п)</w:t>
            </w:r>
          </w:p>
        </w:tc>
      </w:tr>
      <w:tr w:rsidR="00BE3142">
        <w:tc>
          <w:tcPr>
            <w:tcW w:w="680" w:type="dxa"/>
          </w:tcPr>
          <w:p w:rsidR="00BE3142" w:rsidRDefault="00BE3142">
            <w:pPr>
              <w:pStyle w:val="ConsPlusNormal"/>
              <w:jc w:val="center"/>
              <w:outlineLvl w:val="3"/>
            </w:pPr>
            <w:r>
              <w:t>4.</w:t>
            </w:r>
          </w:p>
        </w:tc>
        <w:tc>
          <w:tcPr>
            <w:tcW w:w="8359" w:type="dxa"/>
            <w:gridSpan w:val="5"/>
          </w:tcPr>
          <w:p w:rsidR="00BE3142" w:rsidRDefault="00BE3142">
            <w:pPr>
              <w:pStyle w:val="ConsPlusNormal"/>
              <w:jc w:val="center"/>
            </w:pPr>
            <w:r>
              <w:t>Уведомление о фактах обращения в целях склонения государственного гражданского служащего к совершению коррупционных правонарушений</w:t>
            </w:r>
          </w:p>
        </w:tc>
      </w:tr>
      <w:tr w:rsidR="00BE3142">
        <w:tc>
          <w:tcPr>
            <w:tcW w:w="680" w:type="dxa"/>
          </w:tcPr>
          <w:p w:rsidR="00BE3142" w:rsidRDefault="00BE3142">
            <w:pPr>
              <w:pStyle w:val="ConsPlusNormal"/>
              <w:jc w:val="center"/>
            </w:pPr>
            <w:r>
              <w:t>4.1.</w:t>
            </w:r>
          </w:p>
        </w:tc>
        <w:tc>
          <w:tcPr>
            <w:tcW w:w="3572" w:type="dxa"/>
          </w:tcPr>
          <w:p w:rsidR="00BE3142" w:rsidRDefault="00BE3142">
            <w:pPr>
              <w:pStyle w:val="ConsPlusNormal"/>
              <w:jc w:val="both"/>
            </w:pPr>
            <w:r>
              <w:t>Наличие в органе исполнительной власти Оренбургской области порядка регистрации уведомлений о фактах обращения в целях склонения государственных гражданских служащих к совершению коррупционных правонарушении (далее - порядок)</w:t>
            </w:r>
          </w:p>
        </w:tc>
        <w:tc>
          <w:tcPr>
            <w:tcW w:w="2689" w:type="dxa"/>
            <w:gridSpan w:val="2"/>
          </w:tcPr>
          <w:p w:rsidR="00BE3142" w:rsidRDefault="00BE3142">
            <w:pPr>
              <w:pStyle w:val="ConsPlusNormal"/>
            </w:pPr>
            <w:r>
              <w:t>1 - если порядок утвержден</w:t>
            </w:r>
          </w:p>
        </w:tc>
        <w:tc>
          <w:tcPr>
            <w:tcW w:w="2098" w:type="dxa"/>
            <w:gridSpan w:val="2"/>
          </w:tcPr>
          <w:p w:rsidR="00BE3142" w:rsidRDefault="00BE3142">
            <w:pPr>
              <w:pStyle w:val="ConsPlusNormal"/>
            </w:pPr>
            <w:r>
              <w:t>0 - если порядок не утвержден</w:t>
            </w:r>
          </w:p>
        </w:tc>
      </w:tr>
      <w:tr w:rsidR="00BE3142">
        <w:tc>
          <w:tcPr>
            <w:tcW w:w="680" w:type="dxa"/>
          </w:tcPr>
          <w:p w:rsidR="00BE3142" w:rsidRDefault="00BE3142">
            <w:pPr>
              <w:pStyle w:val="ConsPlusNormal"/>
              <w:jc w:val="center"/>
            </w:pPr>
            <w:r>
              <w:t>4.2.</w:t>
            </w:r>
          </w:p>
        </w:tc>
        <w:tc>
          <w:tcPr>
            <w:tcW w:w="3572" w:type="dxa"/>
          </w:tcPr>
          <w:p w:rsidR="00BE3142" w:rsidRDefault="00BE3142">
            <w:pPr>
              <w:pStyle w:val="ConsPlusNormal"/>
              <w:jc w:val="both"/>
            </w:pPr>
            <w:r>
              <w:t>Доля уведомлений представителя нанимателя о фактах обращения в целях склонения государственных гражданских служащих к совершению коррупционных правонарушений, по которым подразделениями (специалистами) организована соответствующая проверка, от общего числа вышеуказанных уведомлений (если указанные уведомления не поступали, то ставится балл как за реализованное мероприятие)</w:t>
            </w:r>
          </w:p>
        </w:tc>
        <w:tc>
          <w:tcPr>
            <w:tcW w:w="2689" w:type="dxa"/>
            <w:gridSpan w:val="2"/>
          </w:tcPr>
          <w:p w:rsidR="00BE3142" w:rsidRDefault="00BE3142">
            <w:pPr>
              <w:pStyle w:val="ConsPlusNormal"/>
            </w:pPr>
            <w:r>
              <w:t>2 - если доля составляет 100,0 процента</w:t>
            </w:r>
          </w:p>
        </w:tc>
        <w:tc>
          <w:tcPr>
            <w:tcW w:w="2098" w:type="dxa"/>
            <w:gridSpan w:val="2"/>
          </w:tcPr>
          <w:p w:rsidR="00BE3142" w:rsidRDefault="00BE3142">
            <w:pPr>
              <w:pStyle w:val="ConsPlusNormal"/>
            </w:pPr>
            <w:r>
              <w:t>0 - если доля составляет менее 100,0 процента</w:t>
            </w:r>
          </w:p>
        </w:tc>
      </w:tr>
      <w:tr w:rsidR="00BE3142">
        <w:tc>
          <w:tcPr>
            <w:tcW w:w="680" w:type="dxa"/>
          </w:tcPr>
          <w:p w:rsidR="00BE3142" w:rsidRDefault="00BE3142">
            <w:pPr>
              <w:pStyle w:val="ConsPlusNormal"/>
              <w:jc w:val="center"/>
              <w:outlineLvl w:val="3"/>
            </w:pPr>
            <w:r>
              <w:t>5.</w:t>
            </w:r>
          </w:p>
        </w:tc>
        <w:tc>
          <w:tcPr>
            <w:tcW w:w="8359" w:type="dxa"/>
            <w:gridSpan w:val="5"/>
          </w:tcPr>
          <w:p w:rsidR="00BE3142" w:rsidRDefault="00BE3142">
            <w:pPr>
              <w:pStyle w:val="ConsPlusNormal"/>
              <w:jc w:val="center"/>
            </w:pPr>
            <w:r>
              <w:t>Уведомление о выполнении государственным гражданским служащим иной оплачиваемой работы</w:t>
            </w:r>
          </w:p>
        </w:tc>
      </w:tr>
      <w:tr w:rsidR="00BE3142">
        <w:tc>
          <w:tcPr>
            <w:tcW w:w="680" w:type="dxa"/>
          </w:tcPr>
          <w:p w:rsidR="00BE3142" w:rsidRDefault="00BE3142">
            <w:pPr>
              <w:pStyle w:val="ConsPlusNormal"/>
              <w:jc w:val="center"/>
            </w:pPr>
            <w:r>
              <w:t>5.1.</w:t>
            </w:r>
          </w:p>
        </w:tc>
        <w:tc>
          <w:tcPr>
            <w:tcW w:w="3572" w:type="dxa"/>
          </w:tcPr>
          <w:p w:rsidR="00BE3142" w:rsidRDefault="00BE3142">
            <w:pPr>
              <w:pStyle w:val="ConsPlusNormal"/>
              <w:jc w:val="both"/>
            </w:pPr>
            <w:r>
              <w:t>Доля уведомлений представителя нанимателя о выполнении государственным гражданским служащим иной оплачиваемой работы, направленных представителю нанимателя до начала выполнения работы, от общего числа вышеуказанных уведомлений (если иная оплачиваемая работа не выполняется, то ставится балл как за реализованное мероприятие)</w:t>
            </w:r>
          </w:p>
        </w:tc>
        <w:tc>
          <w:tcPr>
            <w:tcW w:w="2689" w:type="dxa"/>
            <w:gridSpan w:val="2"/>
          </w:tcPr>
          <w:p w:rsidR="00BE3142" w:rsidRDefault="00BE3142">
            <w:pPr>
              <w:pStyle w:val="ConsPlusNormal"/>
              <w:jc w:val="center"/>
            </w:pPr>
            <w:r>
              <w:t>1,5 - если доля составляет 90,0 процента и более</w:t>
            </w:r>
          </w:p>
        </w:tc>
        <w:tc>
          <w:tcPr>
            <w:tcW w:w="2098" w:type="dxa"/>
            <w:gridSpan w:val="2"/>
          </w:tcPr>
          <w:p w:rsidR="00BE3142" w:rsidRDefault="00BE3142">
            <w:pPr>
              <w:pStyle w:val="ConsPlusNormal"/>
              <w:jc w:val="center"/>
            </w:pPr>
            <w:r>
              <w:t>0 - если доля составляет менее 90,0 процента</w:t>
            </w:r>
          </w:p>
        </w:tc>
      </w:tr>
      <w:tr w:rsidR="00BE3142">
        <w:tc>
          <w:tcPr>
            <w:tcW w:w="680" w:type="dxa"/>
          </w:tcPr>
          <w:p w:rsidR="00BE3142" w:rsidRDefault="00BE3142">
            <w:pPr>
              <w:pStyle w:val="ConsPlusNormal"/>
              <w:jc w:val="center"/>
            </w:pPr>
            <w:r>
              <w:t>5.2.</w:t>
            </w:r>
          </w:p>
        </w:tc>
        <w:tc>
          <w:tcPr>
            <w:tcW w:w="3572" w:type="dxa"/>
          </w:tcPr>
          <w:p w:rsidR="00BE3142" w:rsidRDefault="00BE3142">
            <w:pPr>
              <w:pStyle w:val="ConsPlusNormal"/>
              <w:jc w:val="both"/>
            </w:pPr>
            <w:r>
              <w:t xml:space="preserve">Доля сведений, представленных государственными гражданскими служащими, выполняющими иную оплачиваемую работу, которые были проанализированы на предмет указания доходов от иной оплачиваемой работы и </w:t>
            </w:r>
            <w:r>
              <w:lastRenderedPageBreak/>
              <w:t>сопоставлены с соответствующими уведомлениями представителя нанимателя о намерении выполнять иную оплачиваемую работу, от общего числа вышеуказанных сведений (если иная оплачиваемая работа не выполняется, то ставится балл как за реализованное мероприятие)</w:t>
            </w:r>
          </w:p>
        </w:tc>
        <w:tc>
          <w:tcPr>
            <w:tcW w:w="2689" w:type="dxa"/>
            <w:gridSpan w:val="2"/>
          </w:tcPr>
          <w:p w:rsidR="00BE3142" w:rsidRDefault="00BE3142">
            <w:pPr>
              <w:pStyle w:val="ConsPlusNormal"/>
            </w:pPr>
            <w:r>
              <w:lastRenderedPageBreak/>
              <w:t>1,5 - если доля составляет 95,0 процента и более</w:t>
            </w:r>
          </w:p>
        </w:tc>
        <w:tc>
          <w:tcPr>
            <w:tcW w:w="2098" w:type="dxa"/>
            <w:gridSpan w:val="2"/>
          </w:tcPr>
          <w:p w:rsidR="00BE3142" w:rsidRDefault="00BE3142">
            <w:pPr>
              <w:pStyle w:val="ConsPlusNormal"/>
            </w:pPr>
            <w:r>
              <w:t>0 - если доля составляет менее 95,0 процента</w:t>
            </w:r>
          </w:p>
        </w:tc>
      </w:tr>
      <w:tr w:rsidR="00BE3142">
        <w:tc>
          <w:tcPr>
            <w:tcW w:w="680" w:type="dxa"/>
          </w:tcPr>
          <w:p w:rsidR="00BE3142" w:rsidRDefault="00BE3142">
            <w:pPr>
              <w:pStyle w:val="ConsPlusNormal"/>
              <w:jc w:val="center"/>
            </w:pPr>
            <w:r>
              <w:t>5.3.</w:t>
            </w:r>
          </w:p>
        </w:tc>
        <w:tc>
          <w:tcPr>
            <w:tcW w:w="3572" w:type="dxa"/>
          </w:tcPr>
          <w:p w:rsidR="00BE3142" w:rsidRDefault="00BE3142">
            <w:pPr>
              <w:pStyle w:val="ConsPlusNormal"/>
              <w:jc w:val="both"/>
            </w:pPr>
            <w:r>
              <w:t>Доля сведений, представленных государственными гражданскими служащими, которые были проанализированы на предмет соблюдения государственным гражданскими служащим запретов на занятие предпринимательской деятельностью и участия в органах управления коммерческих организаций, от общего числа вышеуказанных сведений</w:t>
            </w:r>
          </w:p>
        </w:tc>
        <w:tc>
          <w:tcPr>
            <w:tcW w:w="2689" w:type="dxa"/>
            <w:gridSpan w:val="2"/>
          </w:tcPr>
          <w:p w:rsidR="00BE3142" w:rsidRDefault="00BE3142">
            <w:pPr>
              <w:pStyle w:val="ConsPlusNormal"/>
            </w:pPr>
            <w:r>
              <w:t>1,5 - если доля составляет 95,0 процента и более</w:t>
            </w:r>
          </w:p>
        </w:tc>
        <w:tc>
          <w:tcPr>
            <w:tcW w:w="2098" w:type="dxa"/>
            <w:gridSpan w:val="2"/>
          </w:tcPr>
          <w:p w:rsidR="00BE3142" w:rsidRDefault="00BE3142">
            <w:pPr>
              <w:pStyle w:val="ConsPlusNormal"/>
            </w:pPr>
            <w:r>
              <w:t>0 - если доля составляет менее 95,0 процента</w:t>
            </w:r>
          </w:p>
        </w:tc>
      </w:tr>
      <w:tr w:rsidR="00BE3142">
        <w:tc>
          <w:tcPr>
            <w:tcW w:w="680" w:type="dxa"/>
          </w:tcPr>
          <w:p w:rsidR="00BE3142" w:rsidRDefault="00BE3142">
            <w:pPr>
              <w:pStyle w:val="ConsPlusNormal"/>
              <w:jc w:val="center"/>
              <w:outlineLvl w:val="3"/>
            </w:pPr>
            <w:r>
              <w:t>6.</w:t>
            </w:r>
          </w:p>
        </w:tc>
        <w:tc>
          <w:tcPr>
            <w:tcW w:w="8359" w:type="dxa"/>
            <w:gridSpan w:val="5"/>
          </w:tcPr>
          <w:p w:rsidR="00BE3142" w:rsidRDefault="00BE3142">
            <w:pPr>
              <w:pStyle w:val="ConsPlusNormal"/>
              <w:jc w:val="center"/>
            </w:pPr>
            <w:r>
              <w:t>Деятельность по предотвращению и (или) урегулированию</w:t>
            </w:r>
          </w:p>
          <w:p w:rsidR="00BE3142" w:rsidRDefault="00BE3142">
            <w:pPr>
              <w:pStyle w:val="ConsPlusNormal"/>
              <w:jc w:val="center"/>
            </w:pPr>
            <w:r>
              <w:t>конфликта интересов</w:t>
            </w:r>
          </w:p>
        </w:tc>
      </w:tr>
      <w:tr w:rsidR="00BE3142">
        <w:tc>
          <w:tcPr>
            <w:tcW w:w="680" w:type="dxa"/>
          </w:tcPr>
          <w:p w:rsidR="00BE3142" w:rsidRDefault="00BE3142">
            <w:pPr>
              <w:pStyle w:val="ConsPlusNormal"/>
              <w:jc w:val="center"/>
            </w:pPr>
            <w:r>
              <w:t>6.1.</w:t>
            </w:r>
          </w:p>
        </w:tc>
        <w:tc>
          <w:tcPr>
            <w:tcW w:w="3572" w:type="dxa"/>
          </w:tcPr>
          <w:p w:rsidR="00BE3142" w:rsidRDefault="00BE3142">
            <w:pPr>
              <w:pStyle w:val="ConsPlusNormal"/>
              <w:jc w:val="both"/>
            </w:pPr>
            <w:r>
              <w:t>Доля случаев возможности возникновения (возникновения) конфликта интересов, выявленных подразделениями (специалистами), от общего количества случаев возможности возникновения (возникновения) конфликта интересов</w:t>
            </w:r>
          </w:p>
        </w:tc>
        <w:tc>
          <w:tcPr>
            <w:tcW w:w="2689" w:type="dxa"/>
            <w:gridSpan w:val="2"/>
          </w:tcPr>
          <w:p w:rsidR="00BE3142" w:rsidRDefault="00BE3142">
            <w:pPr>
              <w:pStyle w:val="ConsPlusNormal"/>
            </w:pPr>
            <w:r>
              <w:t>2 - если доля составляет 90,0 процента и более</w:t>
            </w:r>
          </w:p>
        </w:tc>
        <w:tc>
          <w:tcPr>
            <w:tcW w:w="2098" w:type="dxa"/>
            <w:gridSpan w:val="2"/>
          </w:tcPr>
          <w:p w:rsidR="00BE3142" w:rsidRDefault="00BE3142">
            <w:pPr>
              <w:pStyle w:val="ConsPlusNormal"/>
            </w:pPr>
            <w:r>
              <w:t>0,5 - если доля составляет менее 90,0 процента</w:t>
            </w:r>
          </w:p>
        </w:tc>
      </w:tr>
      <w:tr w:rsidR="00BE3142">
        <w:tc>
          <w:tcPr>
            <w:tcW w:w="680" w:type="dxa"/>
          </w:tcPr>
          <w:p w:rsidR="00BE3142" w:rsidRDefault="00BE3142">
            <w:pPr>
              <w:pStyle w:val="ConsPlusNormal"/>
              <w:jc w:val="center"/>
            </w:pPr>
            <w:r>
              <w:t>6.2.</w:t>
            </w:r>
          </w:p>
        </w:tc>
        <w:tc>
          <w:tcPr>
            <w:tcW w:w="3572" w:type="dxa"/>
          </w:tcPr>
          <w:p w:rsidR="00BE3142" w:rsidRDefault="00BE3142">
            <w:pPr>
              <w:pStyle w:val="ConsPlusNormal"/>
              <w:jc w:val="both"/>
            </w:pPr>
            <w:r>
              <w:t>Доля случаев возможности возникновения (возникновения) конфликта интересов, по которым приняты установленные законодательством Российской Федерации меры по их предотвращению (урегулированию), от общего числа установленных случаев возможности возникновения (возникновения) конфликта интересов</w:t>
            </w:r>
          </w:p>
        </w:tc>
        <w:tc>
          <w:tcPr>
            <w:tcW w:w="2689" w:type="dxa"/>
            <w:gridSpan w:val="2"/>
          </w:tcPr>
          <w:p w:rsidR="00BE3142" w:rsidRDefault="00BE3142">
            <w:pPr>
              <w:pStyle w:val="ConsPlusNormal"/>
            </w:pPr>
            <w:r>
              <w:t>2 - если доля составляет 100,0 процента и более</w:t>
            </w:r>
          </w:p>
        </w:tc>
        <w:tc>
          <w:tcPr>
            <w:tcW w:w="2098" w:type="dxa"/>
            <w:gridSpan w:val="2"/>
          </w:tcPr>
          <w:p w:rsidR="00BE3142" w:rsidRDefault="00BE3142">
            <w:pPr>
              <w:pStyle w:val="ConsPlusNormal"/>
            </w:pPr>
            <w:r>
              <w:t>0 - если доля составляет менее 100,0 процента</w:t>
            </w:r>
          </w:p>
        </w:tc>
      </w:tr>
      <w:tr w:rsidR="00BE3142">
        <w:tc>
          <w:tcPr>
            <w:tcW w:w="680" w:type="dxa"/>
          </w:tcPr>
          <w:p w:rsidR="00BE3142" w:rsidRDefault="00BE3142">
            <w:pPr>
              <w:pStyle w:val="ConsPlusNormal"/>
              <w:jc w:val="center"/>
              <w:outlineLvl w:val="3"/>
            </w:pPr>
            <w:r>
              <w:t>7.</w:t>
            </w:r>
          </w:p>
        </w:tc>
        <w:tc>
          <w:tcPr>
            <w:tcW w:w="8359" w:type="dxa"/>
            <w:gridSpan w:val="5"/>
          </w:tcPr>
          <w:p w:rsidR="00BE3142" w:rsidRDefault="00BE3142">
            <w:pPr>
              <w:pStyle w:val="ConsPlusNormal"/>
              <w:jc w:val="center"/>
            </w:pPr>
            <w:r>
              <w:t>Работа комиссии по соблюдению требований к служебному поведению и урегулированию конфликта интересов (далее - комиссия)</w:t>
            </w:r>
          </w:p>
        </w:tc>
      </w:tr>
      <w:tr w:rsidR="00BE3142">
        <w:tc>
          <w:tcPr>
            <w:tcW w:w="680" w:type="dxa"/>
          </w:tcPr>
          <w:p w:rsidR="00BE3142" w:rsidRDefault="00BE3142">
            <w:pPr>
              <w:pStyle w:val="ConsPlusNormal"/>
              <w:jc w:val="center"/>
            </w:pPr>
            <w:r>
              <w:t>7.1.</w:t>
            </w:r>
          </w:p>
        </w:tc>
        <w:tc>
          <w:tcPr>
            <w:tcW w:w="3572" w:type="dxa"/>
          </w:tcPr>
          <w:p w:rsidR="00BE3142" w:rsidRDefault="00BE3142">
            <w:pPr>
              <w:pStyle w:val="ConsPlusNormal"/>
              <w:jc w:val="both"/>
            </w:pPr>
            <w:r>
              <w:t>Наличие на сайте информации о порядке обращения в комиссию и ее составе</w:t>
            </w:r>
          </w:p>
        </w:tc>
        <w:tc>
          <w:tcPr>
            <w:tcW w:w="2689" w:type="dxa"/>
            <w:gridSpan w:val="2"/>
          </w:tcPr>
          <w:p w:rsidR="00BE3142" w:rsidRDefault="00BE3142">
            <w:pPr>
              <w:pStyle w:val="ConsPlusNormal"/>
            </w:pPr>
            <w:r>
              <w:t>0,8 - если информация размещена на сайте</w:t>
            </w:r>
          </w:p>
        </w:tc>
        <w:tc>
          <w:tcPr>
            <w:tcW w:w="2098" w:type="dxa"/>
            <w:gridSpan w:val="2"/>
          </w:tcPr>
          <w:p w:rsidR="00BE3142" w:rsidRDefault="00BE3142">
            <w:pPr>
              <w:pStyle w:val="ConsPlusNormal"/>
            </w:pPr>
            <w:r>
              <w:t>0 - если информация не размещена на сайте</w:t>
            </w:r>
          </w:p>
        </w:tc>
      </w:tr>
      <w:tr w:rsidR="00BE3142">
        <w:tc>
          <w:tcPr>
            <w:tcW w:w="680" w:type="dxa"/>
          </w:tcPr>
          <w:p w:rsidR="00BE3142" w:rsidRDefault="00BE3142">
            <w:pPr>
              <w:pStyle w:val="ConsPlusNormal"/>
              <w:jc w:val="center"/>
            </w:pPr>
            <w:r>
              <w:lastRenderedPageBreak/>
              <w:t>7.2.</w:t>
            </w:r>
          </w:p>
        </w:tc>
        <w:tc>
          <w:tcPr>
            <w:tcW w:w="3572" w:type="dxa"/>
          </w:tcPr>
          <w:p w:rsidR="00BE3142" w:rsidRDefault="00BE3142">
            <w:pPr>
              <w:pStyle w:val="ConsPlusNormal"/>
              <w:jc w:val="both"/>
            </w:pPr>
            <w:r>
              <w:t>Наличие информации о результатах деятельности комиссии (обзор деятельности комиссии и принятых на ее заседаниях решений (выписок из протоколов заседаний), опубликованных (без указания персональных данных) на сайте (при отсутствии оснований для заседания комиссии ставится балл как за реализованное мероприятие)</w:t>
            </w:r>
          </w:p>
        </w:tc>
        <w:tc>
          <w:tcPr>
            <w:tcW w:w="2689" w:type="dxa"/>
            <w:gridSpan w:val="2"/>
          </w:tcPr>
          <w:p w:rsidR="00BE3142" w:rsidRDefault="00BE3142">
            <w:pPr>
              <w:pStyle w:val="ConsPlusNormal"/>
            </w:pPr>
            <w:r>
              <w:t>1 - если информация размещена на сайте</w:t>
            </w:r>
          </w:p>
        </w:tc>
        <w:tc>
          <w:tcPr>
            <w:tcW w:w="2098" w:type="dxa"/>
            <w:gridSpan w:val="2"/>
          </w:tcPr>
          <w:p w:rsidR="00BE3142" w:rsidRDefault="00BE3142">
            <w:pPr>
              <w:pStyle w:val="ConsPlusNormal"/>
            </w:pPr>
            <w:r>
              <w:t>0,2 - если информация не размещена на сайте</w:t>
            </w:r>
          </w:p>
        </w:tc>
      </w:tr>
      <w:tr w:rsidR="00BE3142">
        <w:tc>
          <w:tcPr>
            <w:tcW w:w="680" w:type="dxa"/>
          </w:tcPr>
          <w:p w:rsidR="00BE3142" w:rsidRDefault="00BE3142">
            <w:pPr>
              <w:pStyle w:val="ConsPlusNormal"/>
              <w:jc w:val="center"/>
            </w:pPr>
            <w:r>
              <w:t>7.3.</w:t>
            </w:r>
          </w:p>
        </w:tc>
        <w:tc>
          <w:tcPr>
            <w:tcW w:w="3572" w:type="dxa"/>
          </w:tcPr>
          <w:p w:rsidR="00BE3142" w:rsidRDefault="00BE3142">
            <w:pPr>
              <w:pStyle w:val="ConsPlusNormal"/>
              <w:jc w:val="both"/>
            </w:pPr>
            <w:r>
              <w:t>Доля копий протоколов заседаний комиссии, направленных в срок руководителю органа исполнительной Оренбургской власти области, государственному гражданскому служащему и иным лицам, от общего числа протоколов заседаний комиссии (при отсутствии оснований для заседания комиссии ставится балл как за реализованное мероприятие)</w:t>
            </w:r>
          </w:p>
        </w:tc>
        <w:tc>
          <w:tcPr>
            <w:tcW w:w="2689" w:type="dxa"/>
            <w:gridSpan w:val="2"/>
          </w:tcPr>
          <w:p w:rsidR="00BE3142" w:rsidRDefault="00BE3142">
            <w:pPr>
              <w:pStyle w:val="ConsPlusNormal"/>
            </w:pPr>
            <w:r>
              <w:t>1 - если доля составляет 90,0 процента и более</w:t>
            </w:r>
          </w:p>
        </w:tc>
        <w:tc>
          <w:tcPr>
            <w:tcW w:w="2098" w:type="dxa"/>
            <w:gridSpan w:val="2"/>
          </w:tcPr>
          <w:p w:rsidR="00BE3142" w:rsidRDefault="00BE3142">
            <w:pPr>
              <w:pStyle w:val="ConsPlusNormal"/>
            </w:pPr>
            <w:r>
              <w:t>0,5 - если доля составляет менее 90,0 процента</w:t>
            </w:r>
          </w:p>
        </w:tc>
      </w:tr>
      <w:tr w:rsidR="00BE3142">
        <w:tc>
          <w:tcPr>
            <w:tcW w:w="680" w:type="dxa"/>
          </w:tcPr>
          <w:p w:rsidR="00BE3142" w:rsidRDefault="00BE3142">
            <w:pPr>
              <w:pStyle w:val="ConsPlusNormal"/>
              <w:jc w:val="center"/>
            </w:pPr>
            <w:r>
              <w:t>7.4.</w:t>
            </w:r>
          </w:p>
        </w:tc>
        <w:tc>
          <w:tcPr>
            <w:tcW w:w="3572" w:type="dxa"/>
          </w:tcPr>
          <w:p w:rsidR="00BE3142" w:rsidRDefault="00BE3142">
            <w:pPr>
              <w:pStyle w:val="ConsPlusNormal"/>
              <w:jc w:val="both"/>
            </w:pPr>
            <w:r>
              <w:t>Наличие отдельного дела для хранения материалов, связанных с работой комиссии</w:t>
            </w:r>
          </w:p>
        </w:tc>
        <w:tc>
          <w:tcPr>
            <w:tcW w:w="2689" w:type="dxa"/>
            <w:gridSpan w:val="2"/>
          </w:tcPr>
          <w:p w:rsidR="00BE3142" w:rsidRDefault="00BE3142">
            <w:pPr>
              <w:pStyle w:val="ConsPlusNormal"/>
            </w:pPr>
            <w:r>
              <w:t>0,2 - если дело имеется</w:t>
            </w:r>
          </w:p>
        </w:tc>
        <w:tc>
          <w:tcPr>
            <w:tcW w:w="2098" w:type="dxa"/>
            <w:gridSpan w:val="2"/>
          </w:tcPr>
          <w:p w:rsidR="00BE3142" w:rsidRDefault="00BE3142">
            <w:pPr>
              <w:pStyle w:val="ConsPlusNormal"/>
            </w:pPr>
            <w:r>
              <w:t>0 - если дело отсутствует</w:t>
            </w:r>
          </w:p>
        </w:tc>
      </w:tr>
      <w:tr w:rsidR="00BE3142">
        <w:tc>
          <w:tcPr>
            <w:tcW w:w="680" w:type="dxa"/>
          </w:tcPr>
          <w:p w:rsidR="00BE3142" w:rsidRDefault="00BE3142">
            <w:pPr>
              <w:pStyle w:val="ConsPlusNormal"/>
              <w:jc w:val="center"/>
              <w:outlineLvl w:val="3"/>
            </w:pPr>
            <w:r>
              <w:t>8.</w:t>
            </w:r>
          </w:p>
        </w:tc>
        <w:tc>
          <w:tcPr>
            <w:tcW w:w="8359" w:type="dxa"/>
            <w:gridSpan w:val="5"/>
          </w:tcPr>
          <w:p w:rsidR="00BE3142" w:rsidRDefault="00BE3142">
            <w:pPr>
              <w:pStyle w:val="ConsPlusNormal"/>
              <w:jc w:val="center"/>
            </w:pPr>
            <w:r>
              <w:t>Информирование, правовое просвещение и консультирование</w:t>
            </w:r>
          </w:p>
        </w:tc>
      </w:tr>
      <w:tr w:rsidR="00BE3142">
        <w:tc>
          <w:tcPr>
            <w:tcW w:w="680" w:type="dxa"/>
          </w:tcPr>
          <w:p w:rsidR="00BE3142" w:rsidRDefault="00BE3142">
            <w:pPr>
              <w:pStyle w:val="ConsPlusNormal"/>
              <w:jc w:val="center"/>
            </w:pPr>
            <w:r>
              <w:t>8.1.</w:t>
            </w:r>
          </w:p>
        </w:tc>
        <w:tc>
          <w:tcPr>
            <w:tcW w:w="3572" w:type="dxa"/>
          </w:tcPr>
          <w:p w:rsidR="00BE3142" w:rsidRDefault="00BE3142">
            <w:pPr>
              <w:pStyle w:val="ConsPlusNormal"/>
              <w:jc w:val="both"/>
            </w:pPr>
            <w:r>
              <w:t>Простота доступа к разделу "Противодействие коррупции" сайта, количество переходов по гиперссылке, необходимое для доступа к разделу с главной страницы</w:t>
            </w:r>
          </w:p>
        </w:tc>
        <w:tc>
          <w:tcPr>
            <w:tcW w:w="2689" w:type="dxa"/>
            <w:gridSpan w:val="2"/>
          </w:tcPr>
          <w:p w:rsidR="00BE3142" w:rsidRDefault="00BE3142">
            <w:pPr>
              <w:pStyle w:val="ConsPlusNormal"/>
            </w:pPr>
            <w:r>
              <w:t>2 - если менее двух переходов</w:t>
            </w:r>
          </w:p>
        </w:tc>
        <w:tc>
          <w:tcPr>
            <w:tcW w:w="2098" w:type="dxa"/>
            <w:gridSpan w:val="2"/>
          </w:tcPr>
          <w:p w:rsidR="00BE3142" w:rsidRDefault="00BE3142">
            <w:pPr>
              <w:pStyle w:val="ConsPlusNormal"/>
            </w:pPr>
            <w:r>
              <w:t>0 - если два перехода и более</w:t>
            </w:r>
          </w:p>
        </w:tc>
      </w:tr>
      <w:tr w:rsidR="00BE3142">
        <w:tc>
          <w:tcPr>
            <w:tcW w:w="680" w:type="dxa"/>
          </w:tcPr>
          <w:p w:rsidR="00BE3142" w:rsidRDefault="00BE3142">
            <w:pPr>
              <w:pStyle w:val="ConsPlusNormal"/>
              <w:jc w:val="center"/>
            </w:pPr>
            <w:r>
              <w:t>8.2.</w:t>
            </w:r>
          </w:p>
        </w:tc>
        <w:tc>
          <w:tcPr>
            <w:tcW w:w="3572" w:type="dxa"/>
          </w:tcPr>
          <w:p w:rsidR="00BE3142" w:rsidRDefault="00BE3142">
            <w:pPr>
              <w:pStyle w:val="ConsPlusNormal"/>
              <w:jc w:val="both"/>
            </w:pPr>
            <w:r>
              <w:t>Наличие актуальных полнотекстовых версий всех нормативных правовых актов органа исполнительной власти Оренбургской области по вопросам противодействия коррупции в разделе сайта (с учетом законодательства Российской Федерации о государственной тайне и служебной информации ограниченного распространения)</w:t>
            </w:r>
          </w:p>
        </w:tc>
        <w:tc>
          <w:tcPr>
            <w:tcW w:w="2689" w:type="dxa"/>
            <w:gridSpan w:val="2"/>
          </w:tcPr>
          <w:p w:rsidR="00BE3142" w:rsidRDefault="00BE3142">
            <w:pPr>
              <w:pStyle w:val="ConsPlusNormal"/>
            </w:pPr>
            <w:r>
              <w:t>0,5 - если акты размещены в разделе сайта</w:t>
            </w:r>
          </w:p>
        </w:tc>
        <w:tc>
          <w:tcPr>
            <w:tcW w:w="2098" w:type="dxa"/>
            <w:gridSpan w:val="2"/>
          </w:tcPr>
          <w:p w:rsidR="00BE3142" w:rsidRDefault="00BE3142">
            <w:pPr>
              <w:pStyle w:val="ConsPlusNormal"/>
            </w:pPr>
            <w:r>
              <w:t>0 - если акты не размещены в разделе сайта</w:t>
            </w:r>
          </w:p>
        </w:tc>
      </w:tr>
      <w:tr w:rsidR="00BE3142">
        <w:tc>
          <w:tcPr>
            <w:tcW w:w="680" w:type="dxa"/>
          </w:tcPr>
          <w:p w:rsidR="00BE3142" w:rsidRDefault="00BE3142">
            <w:pPr>
              <w:pStyle w:val="ConsPlusNormal"/>
              <w:jc w:val="center"/>
            </w:pPr>
            <w:r>
              <w:t>8.3.</w:t>
            </w:r>
          </w:p>
        </w:tc>
        <w:tc>
          <w:tcPr>
            <w:tcW w:w="3572" w:type="dxa"/>
          </w:tcPr>
          <w:p w:rsidR="00BE3142" w:rsidRDefault="00BE3142">
            <w:pPr>
              <w:pStyle w:val="ConsPlusNormal"/>
              <w:jc w:val="both"/>
            </w:pPr>
            <w:r>
              <w:t xml:space="preserve">Наличие методических материалов по антикоррупционной тематике, разработанных в органе исполнительной Оренбургской власти области, в разделе сайта (с учетом законодательства </w:t>
            </w:r>
            <w:r>
              <w:lastRenderedPageBreak/>
              <w:t>Российской Федерации о государственной тайне и служебной информации ограниченного распространения)</w:t>
            </w:r>
          </w:p>
        </w:tc>
        <w:tc>
          <w:tcPr>
            <w:tcW w:w="2689" w:type="dxa"/>
            <w:gridSpan w:val="2"/>
          </w:tcPr>
          <w:p w:rsidR="00BE3142" w:rsidRDefault="00BE3142">
            <w:pPr>
              <w:pStyle w:val="ConsPlusNormal"/>
            </w:pPr>
            <w:r>
              <w:lastRenderedPageBreak/>
              <w:t>1 - если методические материалы размещены в разделе сайта</w:t>
            </w:r>
          </w:p>
        </w:tc>
        <w:tc>
          <w:tcPr>
            <w:tcW w:w="2098" w:type="dxa"/>
            <w:gridSpan w:val="2"/>
          </w:tcPr>
          <w:p w:rsidR="00BE3142" w:rsidRDefault="00BE3142">
            <w:pPr>
              <w:pStyle w:val="ConsPlusNormal"/>
            </w:pPr>
            <w:r>
              <w:t>0 - если методические материалы не размещены в разделе сайта</w:t>
            </w:r>
          </w:p>
        </w:tc>
      </w:tr>
      <w:tr w:rsidR="00BE3142">
        <w:tc>
          <w:tcPr>
            <w:tcW w:w="680" w:type="dxa"/>
          </w:tcPr>
          <w:p w:rsidR="00BE3142" w:rsidRDefault="00BE3142">
            <w:pPr>
              <w:pStyle w:val="ConsPlusNormal"/>
              <w:jc w:val="center"/>
            </w:pPr>
            <w:r>
              <w:t>8.4.</w:t>
            </w:r>
          </w:p>
        </w:tc>
        <w:tc>
          <w:tcPr>
            <w:tcW w:w="3572" w:type="dxa"/>
          </w:tcPr>
          <w:p w:rsidR="00BE3142" w:rsidRDefault="00BE3142">
            <w:pPr>
              <w:pStyle w:val="ConsPlusNormal"/>
              <w:jc w:val="both"/>
            </w:pPr>
            <w:r>
              <w:t>Наличие в разделе сайта актуальной контактной информации и указания приемных часов работников подразделений и (или) иных должностных лиц для получения консультаций по вопросам противодействия коррупции</w:t>
            </w:r>
          </w:p>
        </w:tc>
        <w:tc>
          <w:tcPr>
            <w:tcW w:w="2689" w:type="dxa"/>
            <w:gridSpan w:val="2"/>
          </w:tcPr>
          <w:p w:rsidR="00BE3142" w:rsidRDefault="00BE3142">
            <w:pPr>
              <w:pStyle w:val="ConsPlusNormal"/>
            </w:pPr>
            <w:r>
              <w:t>0,2 - если контактная информация размещена в разделе сайта</w:t>
            </w:r>
          </w:p>
        </w:tc>
        <w:tc>
          <w:tcPr>
            <w:tcW w:w="2098" w:type="dxa"/>
            <w:gridSpan w:val="2"/>
          </w:tcPr>
          <w:p w:rsidR="00BE3142" w:rsidRDefault="00BE3142">
            <w:pPr>
              <w:pStyle w:val="ConsPlusNormal"/>
            </w:pPr>
            <w:r>
              <w:t>0 - если контактная информация не размещена в разделе сайта</w:t>
            </w:r>
          </w:p>
        </w:tc>
      </w:tr>
      <w:tr w:rsidR="00BE3142">
        <w:tc>
          <w:tcPr>
            <w:tcW w:w="680" w:type="dxa"/>
          </w:tcPr>
          <w:p w:rsidR="00BE3142" w:rsidRDefault="00BE3142">
            <w:pPr>
              <w:pStyle w:val="ConsPlusNormal"/>
              <w:jc w:val="center"/>
            </w:pPr>
            <w:r>
              <w:t>8.5.</w:t>
            </w:r>
          </w:p>
        </w:tc>
        <w:tc>
          <w:tcPr>
            <w:tcW w:w="3572" w:type="dxa"/>
          </w:tcPr>
          <w:p w:rsidR="00BE3142" w:rsidRDefault="00BE3142">
            <w:pPr>
              <w:pStyle w:val="ConsPlusNormal"/>
              <w:jc w:val="both"/>
            </w:pPr>
            <w:r>
              <w:t>Наличие возможности получить консультацию по вопросам противодействия коррупции в дистанционном режиме (консультации предоставляются по электронной почте или с использованием специальной электронной формы)</w:t>
            </w:r>
          </w:p>
        </w:tc>
        <w:tc>
          <w:tcPr>
            <w:tcW w:w="2689" w:type="dxa"/>
            <w:gridSpan w:val="2"/>
          </w:tcPr>
          <w:p w:rsidR="00BE3142" w:rsidRDefault="00BE3142">
            <w:pPr>
              <w:pStyle w:val="ConsPlusNormal"/>
            </w:pPr>
            <w:r>
              <w:t>0,3 - при наличии возможности</w:t>
            </w:r>
          </w:p>
        </w:tc>
        <w:tc>
          <w:tcPr>
            <w:tcW w:w="2098" w:type="dxa"/>
            <w:gridSpan w:val="2"/>
          </w:tcPr>
          <w:p w:rsidR="00BE3142" w:rsidRDefault="00BE3142">
            <w:pPr>
              <w:pStyle w:val="ConsPlusNormal"/>
            </w:pPr>
            <w:r>
              <w:t>0 - при отсутствии возможности</w:t>
            </w:r>
          </w:p>
        </w:tc>
      </w:tr>
      <w:tr w:rsidR="00BE3142">
        <w:tc>
          <w:tcPr>
            <w:tcW w:w="680" w:type="dxa"/>
          </w:tcPr>
          <w:p w:rsidR="00BE3142" w:rsidRDefault="00BE3142">
            <w:pPr>
              <w:pStyle w:val="ConsPlusNormal"/>
              <w:jc w:val="center"/>
            </w:pPr>
            <w:r>
              <w:t>8.6.</w:t>
            </w:r>
          </w:p>
        </w:tc>
        <w:tc>
          <w:tcPr>
            <w:tcW w:w="3572" w:type="dxa"/>
          </w:tcPr>
          <w:p w:rsidR="00BE3142" w:rsidRDefault="00BE3142">
            <w:pPr>
              <w:pStyle w:val="ConsPlusNormal"/>
              <w:jc w:val="both"/>
            </w:pPr>
            <w:r>
              <w:t>Доля государственных гражданских служащих, принявших участие в мероприятиях (лекциях, семинарах, сборах, научно-практических конференциях и других) по вопросам противодействия коррупции, от общего числа государственных гражданских служащих</w:t>
            </w:r>
          </w:p>
        </w:tc>
        <w:tc>
          <w:tcPr>
            <w:tcW w:w="2689" w:type="dxa"/>
            <w:gridSpan w:val="2"/>
          </w:tcPr>
          <w:p w:rsidR="00BE3142" w:rsidRDefault="00BE3142">
            <w:pPr>
              <w:pStyle w:val="ConsPlusNormal"/>
            </w:pPr>
            <w:r>
              <w:t>0,5 - если доля составляет 90,0 процента и более</w:t>
            </w:r>
          </w:p>
        </w:tc>
        <w:tc>
          <w:tcPr>
            <w:tcW w:w="2098" w:type="dxa"/>
            <w:gridSpan w:val="2"/>
          </w:tcPr>
          <w:p w:rsidR="00BE3142" w:rsidRDefault="00BE3142">
            <w:pPr>
              <w:pStyle w:val="ConsPlusNormal"/>
            </w:pPr>
            <w:r>
              <w:t>0,1 - если доля составляет менее 90,0 процента</w:t>
            </w:r>
          </w:p>
        </w:tc>
      </w:tr>
      <w:tr w:rsidR="00BE3142">
        <w:tc>
          <w:tcPr>
            <w:tcW w:w="680" w:type="dxa"/>
          </w:tcPr>
          <w:p w:rsidR="00BE3142" w:rsidRDefault="00BE3142">
            <w:pPr>
              <w:pStyle w:val="ConsPlusNormal"/>
              <w:jc w:val="center"/>
            </w:pPr>
            <w:r>
              <w:t>8.7.</w:t>
            </w:r>
          </w:p>
        </w:tc>
        <w:tc>
          <w:tcPr>
            <w:tcW w:w="3572" w:type="dxa"/>
          </w:tcPr>
          <w:p w:rsidR="00BE3142" w:rsidRDefault="00BE3142">
            <w:pPr>
              <w:pStyle w:val="ConsPlusNormal"/>
              <w:jc w:val="both"/>
            </w:pPr>
            <w:r>
              <w:t>Организация доведения в органе исполнительной власти Оренбургской области до государственных гражданских служащих и граждан, поступающих на государственную гражданскую службу (в том числе под роспись), положений законодательства Российской Федерации в области противодействия коррупции</w:t>
            </w:r>
          </w:p>
        </w:tc>
        <w:tc>
          <w:tcPr>
            <w:tcW w:w="2689" w:type="dxa"/>
            <w:gridSpan w:val="2"/>
          </w:tcPr>
          <w:p w:rsidR="00BE3142" w:rsidRDefault="00BE3142">
            <w:pPr>
              <w:pStyle w:val="ConsPlusNormal"/>
            </w:pPr>
            <w:r>
              <w:t>2 - если доведение организовано</w:t>
            </w:r>
          </w:p>
        </w:tc>
        <w:tc>
          <w:tcPr>
            <w:tcW w:w="2098" w:type="dxa"/>
            <w:gridSpan w:val="2"/>
          </w:tcPr>
          <w:p w:rsidR="00BE3142" w:rsidRDefault="00BE3142">
            <w:pPr>
              <w:pStyle w:val="ConsPlusNormal"/>
            </w:pPr>
            <w:r>
              <w:t>0 - если доведение не организовано</w:t>
            </w:r>
          </w:p>
        </w:tc>
      </w:tr>
      <w:tr w:rsidR="00BE3142">
        <w:tc>
          <w:tcPr>
            <w:tcW w:w="680" w:type="dxa"/>
          </w:tcPr>
          <w:p w:rsidR="00BE3142" w:rsidRDefault="00BE3142">
            <w:pPr>
              <w:pStyle w:val="ConsPlusNormal"/>
              <w:jc w:val="center"/>
            </w:pPr>
            <w:r>
              <w:t>8.8.</w:t>
            </w:r>
          </w:p>
        </w:tc>
        <w:tc>
          <w:tcPr>
            <w:tcW w:w="3572" w:type="dxa"/>
          </w:tcPr>
          <w:p w:rsidR="00BE3142" w:rsidRDefault="00BE3142">
            <w:pPr>
              <w:pStyle w:val="ConsPlusNormal"/>
              <w:jc w:val="both"/>
            </w:pPr>
            <w:r>
              <w:t xml:space="preserve">Доля лиц, поступивших на государственную гражданскую службу или на работу в орган исполнительной власти Оренбургской области, с которыми была проведена беседа (консультация) об устранении причин возникновения и урегулирования возможных конфликтов интересов (в том числе под роспись), от общего числа лиц, </w:t>
            </w:r>
            <w:r>
              <w:lastRenderedPageBreak/>
              <w:t>поступивших на государственную гражданскую службу или на работу в орган исполнительной власти Оренбургской области</w:t>
            </w:r>
          </w:p>
        </w:tc>
        <w:tc>
          <w:tcPr>
            <w:tcW w:w="2689" w:type="dxa"/>
            <w:gridSpan w:val="2"/>
          </w:tcPr>
          <w:p w:rsidR="00BE3142" w:rsidRDefault="00BE3142">
            <w:pPr>
              <w:pStyle w:val="ConsPlusNormal"/>
            </w:pPr>
            <w:r>
              <w:lastRenderedPageBreak/>
              <w:t>2 - если доля составляет 100,0 процента и более</w:t>
            </w:r>
          </w:p>
        </w:tc>
        <w:tc>
          <w:tcPr>
            <w:tcW w:w="2098" w:type="dxa"/>
            <w:gridSpan w:val="2"/>
          </w:tcPr>
          <w:p w:rsidR="00BE3142" w:rsidRDefault="00BE3142">
            <w:pPr>
              <w:pStyle w:val="ConsPlusNormal"/>
            </w:pPr>
            <w:r>
              <w:t>0 - если доля составляет менее 100,0 процента</w:t>
            </w:r>
          </w:p>
        </w:tc>
      </w:tr>
      <w:tr w:rsidR="00BE3142">
        <w:tc>
          <w:tcPr>
            <w:tcW w:w="680" w:type="dxa"/>
          </w:tcPr>
          <w:p w:rsidR="00BE3142" w:rsidRDefault="00BE3142">
            <w:pPr>
              <w:pStyle w:val="ConsPlusNormal"/>
              <w:jc w:val="center"/>
            </w:pPr>
            <w:r>
              <w:t>8.9.</w:t>
            </w:r>
          </w:p>
        </w:tc>
        <w:tc>
          <w:tcPr>
            <w:tcW w:w="3572" w:type="dxa"/>
          </w:tcPr>
          <w:p w:rsidR="00BE3142" w:rsidRDefault="00BE3142">
            <w:pPr>
              <w:pStyle w:val="ConsPlusNormal"/>
              <w:jc w:val="both"/>
            </w:pPr>
            <w:r>
              <w:t>Доля уволившихся государственных гражданских служащих, обязанных представлять сведения и осуществляющих функции государственного управления организациями, с которыми были проведены разъяснительные мероприятия по вопросам ограничений на последующее трудоустройство (в том числе под роспись), от общего числа вышеуказанных служащих</w:t>
            </w:r>
          </w:p>
        </w:tc>
        <w:tc>
          <w:tcPr>
            <w:tcW w:w="2689" w:type="dxa"/>
            <w:gridSpan w:val="2"/>
          </w:tcPr>
          <w:p w:rsidR="00BE3142" w:rsidRDefault="00BE3142">
            <w:pPr>
              <w:pStyle w:val="ConsPlusNormal"/>
            </w:pPr>
            <w:r>
              <w:t>2 - если доля составляет 100,0 процента и более</w:t>
            </w:r>
          </w:p>
        </w:tc>
        <w:tc>
          <w:tcPr>
            <w:tcW w:w="2098" w:type="dxa"/>
            <w:gridSpan w:val="2"/>
          </w:tcPr>
          <w:p w:rsidR="00BE3142" w:rsidRDefault="00BE3142">
            <w:pPr>
              <w:pStyle w:val="ConsPlusNormal"/>
            </w:pPr>
            <w:r>
              <w:t>0,1 - если доля составляет менее 100,0 процента</w:t>
            </w:r>
          </w:p>
        </w:tc>
      </w:tr>
      <w:tr w:rsidR="00BE3142">
        <w:tc>
          <w:tcPr>
            <w:tcW w:w="680" w:type="dxa"/>
          </w:tcPr>
          <w:p w:rsidR="00BE3142" w:rsidRDefault="00BE3142">
            <w:pPr>
              <w:pStyle w:val="ConsPlusNormal"/>
              <w:jc w:val="center"/>
            </w:pPr>
            <w:r>
              <w:t>8.10.</w:t>
            </w:r>
          </w:p>
        </w:tc>
        <w:tc>
          <w:tcPr>
            <w:tcW w:w="3572" w:type="dxa"/>
          </w:tcPr>
          <w:p w:rsidR="00BE3142" w:rsidRDefault="00BE3142">
            <w:pPr>
              <w:pStyle w:val="ConsPlusNormal"/>
              <w:jc w:val="both"/>
            </w:pPr>
            <w:r>
              <w:t>Наличие в органе исполнительной власти Оренбургской области стенда, отражающего актуальные вопросы профилактики коррупции (локальные нормативные правовые акты, информация о работе комиссии, материалы в СМИ о фактах коррупционного поведения государственных гражданских служащих и другое)</w:t>
            </w:r>
          </w:p>
        </w:tc>
        <w:tc>
          <w:tcPr>
            <w:tcW w:w="2689" w:type="dxa"/>
            <w:gridSpan w:val="2"/>
          </w:tcPr>
          <w:p w:rsidR="00BE3142" w:rsidRDefault="00BE3142">
            <w:pPr>
              <w:pStyle w:val="ConsPlusNormal"/>
            </w:pPr>
            <w:r>
              <w:t>0,5 - если стенд имеется</w:t>
            </w:r>
          </w:p>
        </w:tc>
        <w:tc>
          <w:tcPr>
            <w:tcW w:w="2098" w:type="dxa"/>
            <w:gridSpan w:val="2"/>
          </w:tcPr>
          <w:p w:rsidR="00BE3142" w:rsidRDefault="00BE3142">
            <w:pPr>
              <w:pStyle w:val="ConsPlusNormal"/>
            </w:pPr>
            <w:r>
              <w:t>0 - если стенд отсутствует</w:t>
            </w:r>
          </w:p>
        </w:tc>
      </w:tr>
      <w:tr w:rsidR="00BE3142">
        <w:tc>
          <w:tcPr>
            <w:tcW w:w="680" w:type="dxa"/>
          </w:tcPr>
          <w:p w:rsidR="00BE3142" w:rsidRDefault="00BE3142">
            <w:pPr>
              <w:pStyle w:val="ConsPlusNormal"/>
              <w:jc w:val="center"/>
              <w:outlineLvl w:val="3"/>
            </w:pPr>
            <w:r>
              <w:t>9.</w:t>
            </w:r>
          </w:p>
        </w:tc>
        <w:tc>
          <w:tcPr>
            <w:tcW w:w="8359" w:type="dxa"/>
            <w:gridSpan w:val="5"/>
          </w:tcPr>
          <w:p w:rsidR="00BE3142" w:rsidRDefault="00BE3142">
            <w:pPr>
              <w:pStyle w:val="ConsPlusNormal"/>
              <w:jc w:val="center"/>
            </w:pPr>
            <w:r>
              <w:t>Получение информации о возможных нарушениях и последующее реагирование</w:t>
            </w:r>
          </w:p>
        </w:tc>
      </w:tr>
      <w:tr w:rsidR="00BE3142">
        <w:tc>
          <w:tcPr>
            <w:tcW w:w="680" w:type="dxa"/>
          </w:tcPr>
          <w:p w:rsidR="00BE3142" w:rsidRDefault="00BE3142">
            <w:pPr>
              <w:pStyle w:val="ConsPlusNormal"/>
              <w:jc w:val="center"/>
            </w:pPr>
            <w:r>
              <w:t>9.1.</w:t>
            </w:r>
          </w:p>
        </w:tc>
        <w:tc>
          <w:tcPr>
            <w:tcW w:w="3572" w:type="dxa"/>
          </w:tcPr>
          <w:p w:rsidR="00BE3142" w:rsidRDefault="00BE3142">
            <w:pPr>
              <w:pStyle w:val="ConsPlusNormal"/>
              <w:jc w:val="both"/>
            </w:pPr>
            <w:r>
              <w:t>Организация работы на сайте интернет-приемной для получения информации о фактах коррупции или нарушения государственными гражданскими служащими требований к служебному поведению</w:t>
            </w:r>
          </w:p>
        </w:tc>
        <w:tc>
          <w:tcPr>
            <w:tcW w:w="2689" w:type="dxa"/>
            <w:gridSpan w:val="2"/>
          </w:tcPr>
          <w:p w:rsidR="00BE3142" w:rsidRDefault="00BE3142">
            <w:pPr>
              <w:pStyle w:val="ConsPlusNormal"/>
            </w:pPr>
            <w:r>
              <w:t>1 - если работа организована</w:t>
            </w:r>
          </w:p>
        </w:tc>
        <w:tc>
          <w:tcPr>
            <w:tcW w:w="2098" w:type="dxa"/>
            <w:gridSpan w:val="2"/>
          </w:tcPr>
          <w:p w:rsidR="00BE3142" w:rsidRDefault="00BE3142">
            <w:pPr>
              <w:pStyle w:val="ConsPlusNormal"/>
            </w:pPr>
            <w:r>
              <w:t>0 - если работа не организована</w:t>
            </w:r>
          </w:p>
        </w:tc>
      </w:tr>
      <w:tr w:rsidR="00BE3142">
        <w:tc>
          <w:tcPr>
            <w:tcW w:w="680" w:type="dxa"/>
          </w:tcPr>
          <w:p w:rsidR="00BE3142" w:rsidRDefault="00BE3142">
            <w:pPr>
              <w:pStyle w:val="ConsPlusNormal"/>
              <w:jc w:val="center"/>
            </w:pPr>
            <w:r>
              <w:t>9.2.</w:t>
            </w:r>
          </w:p>
        </w:tc>
        <w:tc>
          <w:tcPr>
            <w:tcW w:w="3572" w:type="dxa"/>
          </w:tcPr>
          <w:p w:rsidR="00BE3142" w:rsidRDefault="00BE3142">
            <w:pPr>
              <w:pStyle w:val="ConsPlusNormal"/>
              <w:jc w:val="both"/>
            </w:pPr>
            <w:r>
              <w:t>Размещение на сайте контактной информации для направления письменных обращений о фактах коррупции или нарушения государственными гражданскими служащими требований к служебному поведению</w:t>
            </w:r>
          </w:p>
        </w:tc>
        <w:tc>
          <w:tcPr>
            <w:tcW w:w="2689" w:type="dxa"/>
            <w:gridSpan w:val="2"/>
          </w:tcPr>
          <w:p w:rsidR="00BE3142" w:rsidRDefault="00BE3142">
            <w:pPr>
              <w:pStyle w:val="ConsPlusNormal"/>
            </w:pPr>
            <w:r>
              <w:t>2 - если информация размещена на сайте</w:t>
            </w:r>
          </w:p>
        </w:tc>
        <w:tc>
          <w:tcPr>
            <w:tcW w:w="2098" w:type="dxa"/>
            <w:gridSpan w:val="2"/>
          </w:tcPr>
          <w:p w:rsidR="00BE3142" w:rsidRDefault="00BE3142">
            <w:pPr>
              <w:pStyle w:val="ConsPlusNormal"/>
            </w:pPr>
            <w:r>
              <w:t>0 - если информация не размещена на сайте</w:t>
            </w:r>
          </w:p>
        </w:tc>
      </w:tr>
      <w:tr w:rsidR="00BE3142">
        <w:tc>
          <w:tcPr>
            <w:tcW w:w="680" w:type="dxa"/>
          </w:tcPr>
          <w:p w:rsidR="00BE3142" w:rsidRDefault="00BE3142">
            <w:pPr>
              <w:pStyle w:val="ConsPlusNormal"/>
              <w:jc w:val="center"/>
            </w:pPr>
            <w:r>
              <w:t>9.3.</w:t>
            </w:r>
          </w:p>
        </w:tc>
        <w:tc>
          <w:tcPr>
            <w:tcW w:w="3572" w:type="dxa"/>
          </w:tcPr>
          <w:p w:rsidR="00BE3142" w:rsidRDefault="00BE3142">
            <w:pPr>
              <w:pStyle w:val="ConsPlusNormal"/>
              <w:jc w:val="both"/>
            </w:pPr>
            <w:r>
              <w:t>Организация работы "горячей линии" по вопросам противодействия коррупции</w:t>
            </w:r>
          </w:p>
        </w:tc>
        <w:tc>
          <w:tcPr>
            <w:tcW w:w="2689" w:type="dxa"/>
            <w:gridSpan w:val="2"/>
          </w:tcPr>
          <w:p w:rsidR="00BE3142" w:rsidRDefault="00BE3142">
            <w:pPr>
              <w:pStyle w:val="ConsPlusNormal"/>
            </w:pPr>
            <w:r>
              <w:t>1 - если работа организована</w:t>
            </w:r>
          </w:p>
        </w:tc>
        <w:tc>
          <w:tcPr>
            <w:tcW w:w="2098" w:type="dxa"/>
            <w:gridSpan w:val="2"/>
          </w:tcPr>
          <w:p w:rsidR="00BE3142" w:rsidRDefault="00BE3142">
            <w:pPr>
              <w:pStyle w:val="ConsPlusNormal"/>
            </w:pPr>
            <w:r>
              <w:t>0 - если работа не организована</w:t>
            </w:r>
          </w:p>
        </w:tc>
      </w:tr>
      <w:tr w:rsidR="00BE3142">
        <w:tc>
          <w:tcPr>
            <w:tcW w:w="680" w:type="dxa"/>
          </w:tcPr>
          <w:p w:rsidR="00BE3142" w:rsidRDefault="00BE3142">
            <w:pPr>
              <w:pStyle w:val="ConsPlusNormal"/>
              <w:jc w:val="center"/>
              <w:outlineLvl w:val="3"/>
            </w:pPr>
            <w:r>
              <w:t>10.</w:t>
            </w:r>
          </w:p>
        </w:tc>
        <w:tc>
          <w:tcPr>
            <w:tcW w:w="8359" w:type="dxa"/>
            <w:gridSpan w:val="5"/>
          </w:tcPr>
          <w:p w:rsidR="00BE3142" w:rsidRDefault="00BE3142">
            <w:pPr>
              <w:pStyle w:val="ConsPlusNormal"/>
              <w:jc w:val="center"/>
            </w:pPr>
            <w:r>
              <w:t>Проведение подразделениями (специалистами) проверок, предусмотренных законодательством Российской Федерации и Оренбургской области о противодействии коррупции</w:t>
            </w:r>
          </w:p>
        </w:tc>
      </w:tr>
      <w:tr w:rsidR="00BE3142">
        <w:tc>
          <w:tcPr>
            <w:tcW w:w="680" w:type="dxa"/>
          </w:tcPr>
          <w:p w:rsidR="00BE3142" w:rsidRDefault="00BE3142">
            <w:pPr>
              <w:pStyle w:val="ConsPlusNormal"/>
              <w:jc w:val="center"/>
            </w:pPr>
            <w:r>
              <w:lastRenderedPageBreak/>
              <w:t>10.1.</w:t>
            </w:r>
          </w:p>
        </w:tc>
        <w:tc>
          <w:tcPr>
            <w:tcW w:w="3572" w:type="dxa"/>
          </w:tcPr>
          <w:p w:rsidR="00BE3142" w:rsidRDefault="00BE3142">
            <w:pPr>
              <w:pStyle w:val="ConsPlusNormal"/>
              <w:jc w:val="both"/>
            </w:pPr>
            <w:r>
              <w:t>Доля проверок, при проведении которых были направлены необходимые запросы (включая письма, направленные в соответствующие подразделения государственных органов, уполномоченных на осуществление оперативно-розыскной деятельности) в государственные органы и организации, от общего числа вышеуказанных проверок (если направление запросов (писем) не требовалось, то ставится балл как за реализованное мероприятие)</w:t>
            </w:r>
          </w:p>
        </w:tc>
        <w:tc>
          <w:tcPr>
            <w:tcW w:w="2689" w:type="dxa"/>
            <w:gridSpan w:val="2"/>
          </w:tcPr>
          <w:p w:rsidR="00BE3142" w:rsidRDefault="00BE3142">
            <w:pPr>
              <w:pStyle w:val="ConsPlusNormal"/>
            </w:pPr>
            <w:r>
              <w:t>0,5 - если доля составляет 90,0 процента и более</w:t>
            </w:r>
          </w:p>
        </w:tc>
        <w:tc>
          <w:tcPr>
            <w:tcW w:w="2098" w:type="dxa"/>
            <w:gridSpan w:val="2"/>
          </w:tcPr>
          <w:p w:rsidR="00BE3142" w:rsidRDefault="00BE3142">
            <w:pPr>
              <w:pStyle w:val="ConsPlusNormal"/>
            </w:pPr>
            <w:r>
              <w:t>0 - если доля составляет менее 90,0 процента</w:t>
            </w:r>
          </w:p>
        </w:tc>
      </w:tr>
      <w:tr w:rsidR="00BE3142">
        <w:tc>
          <w:tcPr>
            <w:tcW w:w="680" w:type="dxa"/>
          </w:tcPr>
          <w:p w:rsidR="00BE3142" w:rsidRDefault="00BE3142">
            <w:pPr>
              <w:pStyle w:val="ConsPlusNormal"/>
              <w:jc w:val="center"/>
            </w:pPr>
            <w:r>
              <w:t>10.2.</w:t>
            </w:r>
          </w:p>
        </w:tc>
        <w:tc>
          <w:tcPr>
            <w:tcW w:w="3572" w:type="dxa"/>
          </w:tcPr>
          <w:p w:rsidR="00BE3142" w:rsidRDefault="00BE3142">
            <w:pPr>
              <w:pStyle w:val="ConsPlusNormal"/>
              <w:jc w:val="both"/>
            </w:pPr>
            <w:r>
              <w:t>Доля проверок, проведенных в установленный срок, от общего числа проведенных проверок (если проведение проверок не требовалось, то ставится балл как за реализованное мероприятие)</w:t>
            </w:r>
          </w:p>
        </w:tc>
        <w:tc>
          <w:tcPr>
            <w:tcW w:w="2689" w:type="dxa"/>
            <w:gridSpan w:val="2"/>
          </w:tcPr>
          <w:p w:rsidR="00BE3142" w:rsidRDefault="00BE3142">
            <w:pPr>
              <w:pStyle w:val="ConsPlusNormal"/>
            </w:pPr>
            <w:r>
              <w:t>0,5 - если доля составляет 95,0 процента и более</w:t>
            </w:r>
          </w:p>
        </w:tc>
        <w:tc>
          <w:tcPr>
            <w:tcW w:w="2098" w:type="dxa"/>
            <w:gridSpan w:val="2"/>
          </w:tcPr>
          <w:p w:rsidR="00BE3142" w:rsidRDefault="00BE3142">
            <w:pPr>
              <w:pStyle w:val="ConsPlusNormal"/>
            </w:pPr>
            <w:r>
              <w:t>0 - если доля составляет менее 95,0 процента</w:t>
            </w:r>
          </w:p>
        </w:tc>
      </w:tr>
      <w:tr w:rsidR="00BE3142">
        <w:tc>
          <w:tcPr>
            <w:tcW w:w="680" w:type="dxa"/>
          </w:tcPr>
          <w:p w:rsidR="00BE3142" w:rsidRDefault="00BE3142">
            <w:pPr>
              <w:pStyle w:val="ConsPlusNormal"/>
              <w:jc w:val="center"/>
            </w:pPr>
            <w:r>
              <w:t>10.3.</w:t>
            </w:r>
          </w:p>
        </w:tc>
        <w:tc>
          <w:tcPr>
            <w:tcW w:w="3572" w:type="dxa"/>
          </w:tcPr>
          <w:p w:rsidR="00BE3142" w:rsidRDefault="00BE3142">
            <w:pPr>
              <w:pStyle w:val="ConsPlusNormal"/>
              <w:jc w:val="both"/>
            </w:pPr>
            <w:r>
              <w:t>Доля проверок, основанием для проведения которых послужила информация, представленная подразделением (специалистами) по итогам анализа сведений, представленных государственными гражданскими служащими, от общего числа вышеуказанных проверок (если проведение проверок не требовалось, то ставится балл как за реализованное мероприятие)</w:t>
            </w:r>
          </w:p>
        </w:tc>
        <w:tc>
          <w:tcPr>
            <w:tcW w:w="2689" w:type="dxa"/>
            <w:gridSpan w:val="2"/>
          </w:tcPr>
          <w:p w:rsidR="00BE3142" w:rsidRDefault="00BE3142">
            <w:pPr>
              <w:pStyle w:val="ConsPlusNormal"/>
            </w:pPr>
            <w:r>
              <w:t>1 - если доля составляет 50,0 процента и более</w:t>
            </w:r>
          </w:p>
        </w:tc>
        <w:tc>
          <w:tcPr>
            <w:tcW w:w="2098" w:type="dxa"/>
            <w:gridSpan w:val="2"/>
          </w:tcPr>
          <w:p w:rsidR="00BE3142" w:rsidRDefault="00BE3142">
            <w:pPr>
              <w:pStyle w:val="ConsPlusNormal"/>
            </w:pPr>
            <w:r>
              <w:t>0,5 - если доля составляет менее 50,0 процента</w:t>
            </w:r>
          </w:p>
        </w:tc>
      </w:tr>
      <w:tr w:rsidR="00BE3142">
        <w:tc>
          <w:tcPr>
            <w:tcW w:w="680" w:type="dxa"/>
          </w:tcPr>
          <w:p w:rsidR="00BE3142" w:rsidRDefault="00BE3142">
            <w:pPr>
              <w:pStyle w:val="ConsPlusNormal"/>
              <w:jc w:val="center"/>
            </w:pPr>
            <w:r>
              <w:t>10.4.</w:t>
            </w:r>
          </w:p>
        </w:tc>
        <w:tc>
          <w:tcPr>
            <w:tcW w:w="3572" w:type="dxa"/>
          </w:tcPr>
          <w:p w:rsidR="00BE3142" w:rsidRDefault="00BE3142">
            <w:pPr>
              <w:pStyle w:val="ConsPlusNormal"/>
              <w:jc w:val="both"/>
            </w:pPr>
            <w:r>
              <w:t>Доля проверок, проведенных подразделением (специалистами) при поступлении информации о трудоустройстве бывшего государственного гражданского служащего, в целях выявления лиц, не получивших согласия соответствующей комиссии, от общего числа поступившей по данному вопросу информации (если информация не поступала, то ставится балл как за реализованное мероприятие)</w:t>
            </w:r>
          </w:p>
        </w:tc>
        <w:tc>
          <w:tcPr>
            <w:tcW w:w="2689" w:type="dxa"/>
            <w:gridSpan w:val="2"/>
          </w:tcPr>
          <w:p w:rsidR="00BE3142" w:rsidRDefault="00BE3142">
            <w:pPr>
              <w:pStyle w:val="ConsPlusNormal"/>
            </w:pPr>
            <w:r>
              <w:t>1,5 - если доля составляет 90,0 процента и более</w:t>
            </w:r>
          </w:p>
        </w:tc>
        <w:tc>
          <w:tcPr>
            <w:tcW w:w="2098" w:type="dxa"/>
            <w:gridSpan w:val="2"/>
          </w:tcPr>
          <w:p w:rsidR="00BE3142" w:rsidRDefault="00BE3142">
            <w:pPr>
              <w:pStyle w:val="ConsPlusNormal"/>
            </w:pPr>
            <w:r>
              <w:t>0,5 - если доля составляет менее 90,0 процента</w:t>
            </w:r>
          </w:p>
        </w:tc>
      </w:tr>
      <w:tr w:rsidR="00BE3142">
        <w:tc>
          <w:tcPr>
            <w:tcW w:w="4252" w:type="dxa"/>
            <w:gridSpan w:val="2"/>
          </w:tcPr>
          <w:p w:rsidR="00BE3142" w:rsidRDefault="00BE3142">
            <w:pPr>
              <w:pStyle w:val="ConsPlusNormal"/>
            </w:pPr>
            <w:bookmarkStart w:id="3" w:name="P312"/>
            <w:bookmarkEnd w:id="3"/>
            <w:r>
              <w:t>Суммарный балл по разделу I</w:t>
            </w:r>
          </w:p>
        </w:tc>
        <w:tc>
          <w:tcPr>
            <w:tcW w:w="4787" w:type="dxa"/>
            <w:gridSpan w:val="4"/>
          </w:tcPr>
          <w:p w:rsidR="00BE3142" w:rsidRDefault="00BE3142">
            <w:pPr>
              <w:pStyle w:val="ConsPlusNormal"/>
            </w:pPr>
          </w:p>
        </w:tc>
      </w:tr>
      <w:tr w:rsidR="00BE3142">
        <w:tc>
          <w:tcPr>
            <w:tcW w:w="9039" w:type="dxa"/>
            <w:gridSpan w:val="6"/>
          </w:tcPr>
          <w:p w:rsidR="00BE3142" w:rsidRDefault="00BE3142">
            <w:pPr>
              <w:pStyle w:val="ConsPlusNormal"/>
              <w:jc w:val="center"/>
              <w:outlineLvl w:val="2"/>
            </w:pPr>
            <w:r>
              <w:t>II. Показатели результативности деятельности подразделений</w:t>
            </w:r>
          </w:p>
        </w:tc>
      </w:tr>
      <w:tr w:rsidR="00BE3142">
        <w:tc>
          <w:tcPr>
            <w:tcW w:w="680" w:type="dxa"/>
          </w:tcPr>
          <w:p w:rsidR="00BE3142" w:rsidRDefault="00BE3142">
            <w:pPr>
              <w:pStyle w:val="ConsPlusNormal"/>
              <w:jc w:val="center"/>
            </w:pPr>
            <w:r>
              <w:t>11.</w:t>
            </w:r>
          </w:p>
        </w:tc>
        <w:tc>
          <w:tcPr>
            <w:tcW w:w="3572" w:type="dxa"/>
          </w:tcPr>
          <w:p w:rsidR="00BE3142" w:rsidRDefault="00BE3142">
            <w:pPr>
              <w:pStyle w:val="ConsPlusNormal"/>
              <w:jc w:val="both"/>
            </w:pPr>
            <w:r>
              <w:t xml:space="preserve">Доля сообщений в общероссийских </w:t>
            </w:r>
            <w:r>
              <w:lastRenderedPageBreak/>
              <w:t>и региональных СМИ о совершении государственными гражданскими служащими коррупционных правонарушений, несоблюдении требований к служебному поведению, по которым в течение 5 рабочих дней с момента публикации сообщения подразделение инициировало проверку по данному случаю, от общего числа вышеуказанных сообщений в общероссийских и региональных СМИ</w:t>
            </w:r>
          </w:p>
        </w:tc>
        <w:tc>
          <w:tcPr>
            <w:tcW w:w="2689" w:type="dxa"/>
            <w:gridSpan w:val="2"/>
          </w:tcPr>
          <w:p w:rsidR="00BE3142" w:rsidRDefault="00BE3142">
            <w:pPr>
              <w:pStyle w:val="ConsPlusNormal"/>
            </w:pPr>
            <w:r>
              <w:lastRenderedPageBreak/>
              <w:t xml:space="preserve">3 - если доля составляет </w:t>
            </w:r>
            <w:r>
              <w:lastRenderedPageBreak/>
              <w:t>менее 90,0 процента</w:t>
            </w:r>
          </w:p>
        </w:tc>
        <w:tc>
          <w:tcPr>
            <w:tcW w:w="2098" w:type="dxa"/>
            <w:gridSpan w:val="2"/>
          </w:tcPr>
          <w:p w:rsidR="00BE3142" w:rsidRDefault="00BE3142">
            <w:pPr>
              <w:pStyle w:val="ConsPlusNormal"/>
            </w:pPr>
            <w:r>
              <w:lastRenderedPageBreak/>
              <w:t xml:space="preserve">6 - если доля </w:t>
            </w:r>
            <w:r>
              <w:lastRenderedPageBreak/>
              <w:t>составляет 90,0 процента и более</w:t>
            </w:r>
          </w:p>
        </w:tc>
      </w:tr>
      <w:tr w:rsidR="00BE3142">
        <w:tc>
          <w:tcPr>
            <w:tcW w:w="680" w:type="dxa"/>
          </w:tcPr>
          <w:p w:rsidR="00BE3142" w:rsidRDefault="00BE3142">
            <w:pPr>
              <w:pStyle w:val="ConsPlusNormal"/>
              <w:jc w:val="center"/>
            </w:pPr>
            <w:r>
              <w:lastRenderedPageBreak/>
              <w:t>12.</w:t>
            </w:r>
          </w:p>
        </w:tc>
        <w:tc>
          <w:tcPr>
            <w:tcW w:w="3572" w:type="dxa"/>
          </w:tcPr>
          <w:p w:rsidR="00BE3142" w:rsidRDefault="00BE3142">
            <w:pPr>
              <w:pStyle w:val="ConsPlusNormal"/>
              <w:jc w:val="both"/>
            </w:pPr>
            <w:r>
              <w:t>Доля обращений граждан, содержащих сведения о совершении государственными гражданскими служащими коррупционных правонарушений, несоблюдении требований к служебному поведению, по которым в течение 5 рабочих дней со дня получения информации подразделение инициировало проверку по данному случаю, от общего числа вышеуказанных обращений граждан</w:t>
            </w:r>
          </w:p>
        </w:tc>
        <w:tc>
          <w:tcPr>
            <w:tcW w:w="2689" w:type="dxa"/>
            <w:gridSpan w:val="2"/>
          </w:tcPr>
          <w:p w:rsidR="00BE3142" w:rsidRDefault="00BE3142">
            <w:pPr>
              <w:pStyle w:val="ConsPlusNormal"/>
            </w:pPr>
            <w:r>
              <w:t>2 - если доля составляет менее 90,0 процента</w:t>
            </w:r>
          </w:p>
        </w:tc>
        <w:tc>
          <w:tcPr>
            <w:tcW w:w="2098" w:type="dxa"/>
            <w:gridSpan w:val="2"/>
          </w:tcPr>
          <w:p w:rsidR="00BE3142" w:rsidRDefault="00BE3142">
            <w:pPr>
              <w:pStyle w:val="ConsPlusNormal"/>
            </w:pPr>
            <w:r>
              <w:t>6 - если доля составляет 90,0 процента и более</w:t>
            </w:r>
          </w:p>
        </w:tc>
      </w:tr>
      <w:tr w:rsidR="00BE3142">
        <w:tc>
          <w:tcPr>
            <w:tcW w:w="680" w:type="dxa"/>
          </w:tcPr>
          <w:p w:rsidR="00BE3142" w:rsidRDefault="00BE3142">
            <w:pPr>
              <w:pStyle w:val="ConsPlusNormal"/>
              <w:jc w:val="center"/>
            </w:pPr>
            <w:r>
              <w:t>13.</w:t>
            </w:r>
          </w:p>
        </w:tc>
        <w:tc>
          <w:tcPr>
            <w:tcW w:w="3572" w:type="dxa"/>
          </w:tcPr>
          <w:p w:rsidR="00BE3142" w:rsidRDefault="00BE3142">
            <w:pPr>
              <w:pStyle w:val="ConsPlusNormal"/>
              <w:jc w:val="both"/>
            </w:pPr>
            <w:r>
              <w:t>Доля случаев привлечения государственных гражданских служащих к уголовной ответственности за совершение преступлений коррупционной направленности, если по материалам подразделения, направленным в правоохранительные органы, в отношении государственных гражданских служащих было возбуждено уголовное дело, от общего числа вышеуказанных случаев привлечения к уголовной ответственности</w:t>
            </w:r>
          </w:p>
        </w:tc>
        <w:tc>
          <w:tcPr>
            <w:tcW w:w="2689" w:type="dxa"/>
            <w:gridSpan w:val="2"/>
          </w:tcPr>
          <w:p w:rsidR="00BE3142" w:rsidRDefault="00BE3142">
            <w:pPr>
              <w:pStyle w:val="ConsPlusNormal"/>
            </w:pPr>
            <w:r>
              <w:t>4 - если доля составляет 90,0 процента и более</w:t>
            </w:r>
          </w:p>
        </w:tc>
        <w:tc>
          <w:tcPr>
            <w:tcW w:w="2098" w:type="dxa"/>
            <w:gridSpan w:val="2"/>
          </w:tcPr>
          <w:p w:rsidR="00BE3142" w:rsidRDefault="00BE3142">
            <w:pPr>
              <w:pStyle w:val="ConsPlusNormal"/>
            </w:pPr>
            <w:r>
              <w:t>8 - если доля составляет менее 90,0 процента</w:t>
            </w:r>
          </w:p>
        </w:tc>
      </w:tr>
      <w:tr w:rsidR="00BE3142">
        <w:tc>
          <w:tcPr>
            <w:tcW w:w="680" w:type="dxa"/>
          </w:tcPr>
          <w:p w:rsidR="00BE3142" w:rsidRDefault="00BE3142">
            <w:pPr>
              <w:pStyle w:val="ConsPlusNormal"/>
              <w:jc w:val="center"/>
            </w:pPr>
            <w:r>
              <w:t>14.</w:t>
            </w:r>
          </w:p>
        </w:tc>
        <w:tc>
          <w:tcPr>
            <w:tcW w:w="3572" w:type="dxa"/>
          </w:tcPr>
          <w:p w:rsidR="00BE3142" w:rsidRDefault="00BE3142">
            <w:pPr>
              <w:pStyle w:val="ConsPlusNormal"/>
              <w:jc w:val="both"/>
            </w:pPr>
            <w:r>
              <w:t>Доля лиц, в отношении которых прокуратурой Оренбургской области выявлены нарушения порядка представления, публикации и проверки сведений, от общего числа проведенных проверок (если проверка прокуратурой области не осуществлялась, то ставится максимальный балл)</w:t>
            </w:r>
          </w:p>
        </w:tc>
        <w:tc>
          <w:tcPr>
            <w:tcW w:w="2689" w:type="dxa"/>
            <w:gridSpan w:val="2"/>
          </w:tcPr>
          <w:p w:rsidR="00BE3142" w:rsidRDefault="00BE3142">
            <w:pPr>
              <w:pStyle w:val="ConsPlusNormal"/>
            </w:pPr>
            <w:r>
              <w:t>3 - если доля составляет 15,0 процента и более</w:t>
            </w:r>
          </w:p>
        </w:tc>
        <w:tc>
          <w:tcPr>
            <w:tcW w:w="2098" w:type="dxa"/>
            <w:gridSpan w:val="2"/>
          </w:tcPr>
          <w:p w:rsidR="00BE3142" w:rsidRDefault="00BE3142">
            <w:pPr>
              <w:pStyle w:val="ConsPlusNormal"/>
            </w:pPr>
            <w:r>
              <w:t>7 - если доля составляет менее 15,0 процента</w:t>
            </w:r>
          </w:p>
        </w:tc>
      </w:tr>
      <w:tr w:rsidR="00BE3142">
        <w:tc>
          <w:tcPr>
            <w:tcW w:w="680" w:type="dxa"/>
          </w:tcPr>
          <w:p w:rsidR="00BE3142" w:rsidRDefault="00BE3142">
            <w:pPr>
              <w:pStyle w:val="ConsPlusNormal"/>
              <w:jc w:val="center"/>
            </w:pPr>
            <w:r>
              <w:lastRenderedPageBreak/>
              <w:t>15.</w:t>
            </w:r>
          </w:p>
        </w:tc>
        <w:tc>
          <w:tcPr>
            <w:tcW w:w="3572" w:type="dxa"/>
          </w:tcPr>
          <w:p w:rsidR="00BE3142" w:rsidRDefault="00BE3142">
            <w:pPr>
              <w:pStyle w:val="ConsPlusNormal"/>
              <w:jc w:val="both"/>
            </w:pPr>
            <w:r>
              <w:t>Доля лиц, в отношении которых прокуратурой Оренбургской области выявлены случаи представления неполных (недостоверных) сведений, от общего числа проведенных проверок (если проверка не осуществлялась, то ставится максимальный балл)</w:t>
            </w:r>
          </w:p>
        </w:tc>
        <w:tc>
          <w:tcPr>
            <w:tcW w:w="2689" w:type="dxa"/>
            <w:gridSpan w:val="2"/>
          </w:tcPr>
          <w:p w:rsidR="00BE3142" w:rsidRDefault="00BE3142">
            <w:pPr>
              <w:pStyle w:val="ConsPlusNormal"/>
            </w:pPr>
            <w:r>
              <w:t>3 - если доля составляет 15,0 процента и более</w:t>
            </w:r>
          </w:p>
        </w:tc>
        <w:tc>
          <w:tcPr>
            <w:tcW w:w="2098" w:type="dxa"/>
            <w:gridSpan w:val="2"/>
          </w:tcPr>
          <w:p w:rsidR="00BE3142" w:rsidRDefault="00BE3142">
            <w:pPr>
              <w:pStyle w:val="ConsPlusNormal"/>
            </w:pPr>
            <w:r>
              <w:t>7 - если доля составляет менее 15,0 процента</w:t>
            </w:r>
          </w:p>
        </w:tc>
      </w:tr>
      <w:tr w:rsidR="00BE3142">
        <w:tc>
          <w:tcPr>
            <w:tcW w:w="680" w:type="dxa"/>
          </w:tcPr>
          <w:p w:rsidR="00BE3142" w:rsidRDefault="00BE3142">
            <w:pPr>
              <w:pStyle w:val="ConsPlusNormal"/>
              <w:jc w:val="center"/>
            </w:pPr>
            <w:r>
              <w:t>16.</w:t>
            </w:r>
          </w:p>
        </w:tc>
        <w:tc>
          <w:tcPr>
            <w:tcW w:w="3572" w:type="dxa"/>
          </w:tcPr>
          <w:p w:rsidR="00BE3142" w:rsidRDefault="00BE3142">
            <w:pPr>
              <w:pStyle w:val="ConsPlusNormal"/>
              <w:jc w:val="both"/>
            </w:pPr>
            <w:r>
              <w:t>Доля лиц, в отношении которых прокуратурой области выявлены случаи несоблюдения государственными гражданскими служащими иных запретов и ограничений, связанных с прохождением государственной гражданской службы Оренбургской области, от общего числа проведенных проверок (если проверка не осуществлялась, то ставится максимальный балл</w:t>
            </w:r>
          </w:p>
        </w:tc>
        <w:tc>
          <w:tcPr>
            <w:tcW w:w="2689" w:type="dxa"/>
            <w:gridSpan w:val="2"/>
          </w:tcPr>
          <w:p w:rsidR="00BE3142" w:rsidRDefault="00BE3142">
            <w:pPr>
              <w:pStyle w:val="ConsPlusNormal"/>
            </w:pPr>
            <w:r>
              <w:t>3 - если доля составляет 15,0 процента и более</w:t>
            </w:r>
          </w:p>
        </w:tc>
        <w:tc>
          <w:tcPr>
            <w:tcW w:w="2098" w:type="dxa"/>
            <w:gridSpan w:val="2"/>
          </w:tcPr>
          <w:p w:rsidR="00BE3142" w:rsidRDefault="00BE3142">
            <w:pPr>
              <w:pStyle w:val="ConsPlusNormal"/>
            </w:pPr>
            <w:r>
              <w:t>6 - если доля составляет менее 15,0 процента</w:t>
            </w:r>
          </w:p>
        </w:tc>
      </w:tr>
      <w:tr w:rsidR="00BE3142">
        <w:tc>
          <w:tcPr>
            <w:tcW w:w="4252" w:type="dxa"/>
            <w:gridSpan w:val="2"/>
          </w:tcPr>
          <w:p w:rsidR="00BE3142" w:rsidRDefault="00BE3142">
            <w:pPr>
              <w:pStyle w:val="ConsPlusNormal"/>
            </w:pPr>
            <w:bookmarkStart w:id="4" w:name="P339"/>
            <w:bookmarkEnd w:id="4"/>
            <w:r>
              <w:t>Суммарный балл по разделу II</w:t>
            </w:r>
          </w:p>
        </w:tc>
        <w:tc>
          <w:tcPr>
            <w:tcW w:w="4787" w:type="dxa"/>
            <w:gridSpan w:val="4"/>
          </w:tcPr>
          <w:p w:rsidR="00BE3142" w:rsidRDefault="00BE3142">
            <w:pPr>
              <w:pStyle w:val="ConsPlusNormal"/>
            </w:pPr>
          </w:p>
        </w:tc>
      </w:tr>
      <w:tr w:rsidR="00BE3142">
        <w:tc>
          <w:tcPr>
            <w:tcW w:w="9039" w:type="dxa"/>
            <w:gridSpan w:val="6"/>
          </w:tcPr>
          <w:p w:rsidR="00BE3142" w:rsidRDefault="00BE3142">
            <w:pPr>
              <w:pStyle w:val="ConsPlusNormal"/>
              <w:jc w:val="center"/>
              <w:outlineLvl w:val="2"/>
            </w:pPr>
            <w:r>
              <w:t>III. Показатель, определенный по итогам онлайн-опроса граждан</w:t>
            </w:r>
          </w:p>
        </w:tc>
      </w:tr>
      <w:tr w:rsidR="00BE3142">
        <w:tc>
          <w:tcPr>
            <w:tcW w:w="680" w:type="dxa"/>
          </w:tcPr>
          <w:p w:rsidR="00BE3142" w:rsidRDefault="00BE3142">
            <w:pPr>
              <w:pStyle w:val="ConsPlusNormal"/>
              <w:jc w:val="center"/>
            </w:pPr>
            <w:r>
              <w:t>17.</w:t>
            </w:r>
          </w:p>
        </w:tc>
        <w:tc>
          <w:tcPr>
            <w:tcW w:w="3572" w:type="dxa"/>
          </w:tcPr>
          <w:p w:rsidR="00BE3142" w:rsidRDefault="00BE3142">
            <w:pPr>
              <w:pStyle w:val="ConsPlusNormal"/>
              <w:jc w:val="both"/>
            </w:pPr>
            <w:r>
              <w:t>Оценка работы по противодействию коррупции, проводимой подразделениями (специалистами) в органе исполнительной власти Оренбургской области, которая дана гражданами по результатам онлайн-опроса: высокий уровень, средний уровень, низкий уровень (при равном количестве голосов начисляется более высокий балл)</w:t>
            </w:r>
          </w:p>
        </w:tc>
        <w:tc>
          <w:tcPr>
            <w:tcW w:w="2065" w:type="dxa"/>
          </w:tcPr>
          <w:p w:rsidR="00BE3142" w:rsidRDefault="00BE3142">
            <w:pPr>
              <w:pStyle w:val="ConsPlusNormal"/>
            </w:pPr>
            <w:r>
              <w:t>20 - если уровень высокий</w:t>
            </w:r>
          </w:p>
        </w:tc>
        <w:tc>
          <w:tcPr>
            <w:tcW w:w="1248" w:type="dxa"/>
            <w:gridSpan w:val="2"/>
          </w:tcPr>
          <w:p w:rsidR="00BE3142" w:rsidRDefault="00BE3142">
            <w:pPr>
              <w:pStyle w:val="ConsPlusNormal"/>
            </w:pPr>
            <w:r>
              <w:t>10 - если уровень средний</w:t>
            </w:r>
          </w:p>
        </w:tc>
        <w:tc>
          <w:tcPr>
            <w:tcW w:w="1474" w:type="dxa"/>
          </w:tcPr>
          <w:p w:rsidR="00BE3142" w:rsidRDefault="00BE3142">
            <w:pPr>
              <w:pStyle w:val="ConsPlusNormal"/>
            </w:pPr>
            <w:r>
              <w:t>5 - если уровень низкий</w:t>
            </w:r>
          </w:p>
        </w:tc>
      </w:tr>
      <w:tr w:rsidR="00BE3142">
        <w:tc>
          <w:tcPr>
            <w:tcW w:w="4252" w:type="dxa"/>
            <w:gridSpan w:val="2"/>
          </w:tcPr>
          <w:p w:rsidR="00BE3142" w:rsidRDefault="00BE3142">
            <w:pPr>
              <w:pStyle w:val="ConsPlusNormal"/>
              <w:jc w:val="center"/>
            </w:pPr>
            <w:bookmarkStart w:id="5" w:name="P347"/>
            <w:bookmarkEnd w:id="5"/>
            <w:r>
              <w:t>Суммарный балл по разделу III</w:t>
            </w:r>
          </w:p>
        </w:tc>
        <w:tc>
          <w:tcPr>
            <w:tcW w:w="4787" w:type="dxa"/>
            <w:gridSpan w:val="4"/>
          </w:tcPr>
          <w:p w:rsidR="00BE3142" w:rsidRDefault="00BE3142">
            <w:pPr>
              <w:pStyle w:val="ConsPlusNormal"/>
            </w:pPr>
          </w:p>
        </w:tc>
      </w:tr>
      <w:tr w:rsidR="00BE3142">
        <w:tc>
          <w:tcPr>
            <w:tcW w:w="4252" w:type="dxa"/>
            <w:gridSpan w:val="2"/>
          </w:tcPr>
          <w:p w:rsidR="00BE3142" w:rsidRDefault="00BE3142">
            <w:pPr>
              <w:pStyle w:val="ConsPlusNormal"/>
              <w:jc w:val="center"/>
            </w:pPr>
            <w:r>
              <w:t>Итоговый балл</w:t>
            </w:r>
          </w:p>
        </w:tc>
        <w:tc>
          <w:tcPr>
            <w:tcW w:w="4787" w:type="dxa"/>
            <w:gridSpan w:val="4"/>
          </w:tcPr>
          <w:p w:rsidR="00BE3142" w:rsidRDefault="00BE3142">
            <w:pPr>
              <w:pStyle w:val="ConsPlusNormal"/>
            </w:pPr>
          </w:p>
        </w:tc>
      </w:tr>
    </w:tbl>
    <w:p w:rsidR="00BE3142" w:rsidRDefault="00BE3142">
      <w:pPr>
        <w:pStyle w:val="ConsPlusNormal"/>
        <w:jc w:val="both"/>
      </w:pPr>
    </w:p>
    <w:p w:rsidR="00BE3142" w:rsidRDefault="00BE3142">
      <w:pPr>
        <w:pStyle w:val="ConsPlusNormal"/>
        <w:jc w:val="both"/>
      </w:pPr>
    </w:p>
    <w:p w:rsidR="00BE3142" w:rsidRDefault="00BE3142">
      <w:pPr>
        <w:pStyle w:val="ConsPlusNormal"/>
        <w:jc w:val="both"/>
      </w:pPr>
    </w:p>
    <w:p w:rsidR="00BE3142" w:rsidRDefault="00BE3142">
      <w:pPr>
        <w:pStyle w:val="ConsPlusNormal"/>
        <w:jc w:val="both"/>
      </w:pPr>
    </w:p>
    <w:p w:rsidR="00BE3142" w:rsidRDefault="00BE3142">
      <w:pPr>
        <w:pStyle w:val="ConsPlusNormal"/>
        <w:jc w:val="both"/>
      </w:pPr>
    </w:p>
    <w:p w:rsidR="00BE3142" w:rsidRDefault="00BE3142">
      <w:pPr>
        <w:pStyle w:val="ConsPlusNormal"/>
        <w:jc w:val="right"/>
        <w:outlineLvl w:val="1"/>
      </w:pPr>
      <w:r>
        <w:t>Приложение 2</w:t>
      </w:r>
    </w:p>
    <w:p w:rsidR="00BE3142" w:rsidRDefault="00BE3142">
      <w:pPr>
        <w:pStyle w:val="ConsPlusNormal"/>
        <w:jc w:val="right"/>
      </w:pPr>
      <w:r>
        <w:t>к положению</w:t>
      </w:r>
    </w:p>
    <w:p w:rsidR="00BE3142" w:rsidRDefault="00BE3142">
      <w:pPr>
        <w:pStyle w:val="ConsPlusNormal"/>
        <w:jc w:val="right"/>
      </w:pPr>
      <w:r>
        <w:t>о мониторинге деятельности</w:t>
      </w:r>
    </w:p>
    <w:p w:rsidR="00BE3142" w:rsidRDefault="00BE3142">
      <w:pPr>
        <w:pStyle w:val="ConsPlusNormal"/>
        <w:jc w:val="right"/>
      </w:pPr>
      <w:r>
        <w:t>подразделений (специалистов)</w:t>
      </w:r>
    </w:p>
    <w:p w:rsidR="00BE3142" w:rsidRDefault="00BE3142">
      <w:pPr>
        <w:pStyle w:val="ConsPlusNormal"/>
        <w:jc w:val="right"/>
      </w:pPr>
      <w:r>
        <w:t>кадровых служб органов</w:t>
      </w:r>
    </w:p>
    <w:p w:rsidR="00BE3142" w:rsidRDefault="00BE3142">
      <w:pPr>
        <w:pStyle w:val="ConsPlusNormal"/>
        <w:jc w:val="right"/>
      </w:pPr>
      <w:r>
        <w:t>исполнительной власти</w:t>
      </w:r>
    </w:p>
    <w:p w:rsidR="00BE3142" w:rsidRDefault="00BE3142">
      <w:pPr>
        <w:pStyle w:val="ConsPlusNormal"/>
        <w:jc w:val="right"/>
      </w:pPr>
      <w:r>
        <w:t>Оренбургской области</w:t>
      </w:r>
    </w:p>
    <w:p w:rsidR="00BE3142" w:rsidRDefault="00BE3142">
      <w:pPr>
        <w:pStyle w:val="ConsPlusNormal"/>
        <w:jc w:val="right"/>
      </w:pPr>
      <w:r>
        <w:t>по профилактике коррупционных</w:t>
      </w:r>
    </w:p>
    <w:p w:rsidR="00BE3142" w:rsidRDefault="00BE3142">
      <w:pPr>
        <w:pStyle w:val="ConsPlusNormal"/>
        <w:jc w:val="right"/>
      </w:pPr>
      <w:r>
        <w:lastRenderedPageBreak/>
        <w:t>и иных правонарушений</w:t>
      </w:r>
    </w:p>
    <w:p w:rsidR="00BE3142" w:rsidRDefault="00BE3142">
      <w:pPr>
        <w:pStyle w:val="ConsPlusNormal"/>
        <w:jc w:val="both"/>
      </w:pPr>
    </w:p>
    <w:p w:rsidR="00BE3142" w:rsidRDefault="00BE3142">
      <w:pPr>
        <w:pStyle w:val="ConsPlusNormal"/>
        <w:jc w:val="center"/>
      </w:pPr>
      <w:bookmarkStart w:id="6" w:name="P366"/>
      <w:bookmarkEnd w:id="6"/>
      <w:r>
        <w:t>Таблица</w:t>
      </w:r>
    </w:p>
    <w:p w:rsidR="00BE3142" w:rsidRDefault="00BE3142">
      <w:pPr>
        <w:pStyle w:val="ConsPlusNormal"/>
        <w:jc w:val="center"/>
      </w:pPr>
      <w:r>
        <w:t>результатов анализа эффективности деятельности</w:t>
      </w:r>
    </w:p>
    <w:p w:rsidR="00BE3142" w:rsidRDefault="00BE3142">
      <w:pPr>
        <w:pStyle w:val="ConsPlusNormal"/>
        <w:jc w:val="center"/>
      </w:pPr>
      <w:r>
        <w:t>подразделений (специалистов) кадровых служб</w:t>
      </w:r>
    </w:p>
    <w:p w:rsidR="00BE3142" w:rsidRDefault="00BE3142">
      <w:pPr>
        <w:pStyle w:val="ConsPlusNormal"/>
        <w:jc w:val="center"/>
      </w:pPr>
      <w:r>
        <w:t>органов исполнительной власти Оренбургской области</w:t>
      </w:r>
    </w:p>
    <w:p w:rsidR="00BE3142" w:rsidRDefault="00BE31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757"/>
        <w:gridCol w:w="1701"/>
        <w:gridCol w:w="1701"/>
        <w:gridCol w:w="1247"/>
      </w:tblGrid>
      <w:tr w:rsidR="00BE3142">
        <w:tc>
          <w:tcPr>
            <w:tcW w:w="2665" w:type="dxa"/>
          </w:tcPr>
          <w:p w:rsidR="00BE3142" w:rsidRDefault="00BE3142">
            <w:pPr>
              <w:pStyle w:val="ConsPlusNormal"/>
              <w:jc w:val="center"/>
            </w:pPr>
            <w:r>
              <w:t>Наименование органа исполнительной власти Оренбургской области</w:t>
            </w:r>
          </w:p>
        </w:tc>
        <w:tc>
          <w:tcPr>
            <w:tcW w:w="1757" w:type="dxa"/>
          </w:tcPr>
          <w:p w:rsidR="00BE3142" w:rsidRDefault="00BE3142">
            <w:pPr>
              <w:pStyle w:val="ConsPlusNormal"/>
              <w:jc w:val="center"/>
            </w:pPr>
            <w:r>
              <w:t xml:space="preserve">Суммарный балл по </w:t>
            </w:r>
            <w:hyperlink w:anchor="P312" w:history="1">
              <w:r>
                <w:rPr>
                  <w:color w:val="0000FF"/>
                </w:rPr>
                <w:t>разделу I</w:t>
              </w:r>
            </w:hyperlink>
          </w:p>
        </w:tc>
        <w:tc>
          <w:tcPr>
            <w:tcW w:w="1701" w:type="dxa"/>
          </w:tcPr>
          <w:p w:rsidR="00BE3142" w:rsidRDefault="00BE3142">
            <w:pPr>
              <w:pStyle w:val="ConsPlusNormal"/>
              <w:jc w:val="center"/>
            </w:pPr>
            <w:r>
              <w:t xml:space="preserve">Суммарный балл по </w:t>
            </w:r>
            <w:hyperlink w:anchor="P339" w:history="1">
              <w:r>
                <w:rPr>
                  <w:color w:val="0000FF"/>
                </w:rPr>
                <w:t>разделу II</w:t>
              </w:r>
            </w:hyperlink>
          </w:p>
        </w:tc>
        <w:tc>
          <w:tcPr>
            <w:tcW w:w="1701" w:type="dxa"/>
          </w:tcPr>
          <w:p w:rsidR="00BE3142" w:rsidRDefault="00BE3142">
            <w:pPr>
              <w:pStyle w:val="ConsPlusNormal"/>
              <w:jc w:val="center"/>
            </w:pPr>
            <w:r>
              <w:t xml:space="preserve">Суммарный балл по </w:t>
            </w:r>
            <w:hyperlink w:anchor="P347" w:history="1">
              <w:r>
                <w:rPr>
                  <w:color w:val="0000FF"/>
                </w:rPr>
                <w:t>разделу III</w:t>
              </w:r>
            </w:hyperlink>
          </w:p>
        </w:tc>
        <w:tc>
          <w:tcPr>
            <w:tcW w:w="1247" w:type="dxa"/>
          </w:tcPr>
          <w:p w:rsidR="00BE3142" w:rsidRDefault="00BE3142">
            <w:pPr>
              <w:pStyle w:val="ConsPlusNormal"/>
              <w:jc w:val="center"/>
            </w:pPr>
            <w:r>
              <w:t>Итоговый балл</w:t>
            </w:r>
          </w:p>
        </w:tc>
      </w:tr>
      <w:tr w:rsidR="00BE3142">
        <w:tc>
          <w:tcPr>
            <w:tcW w:w="2665" w:type="dxa"/>
          </w:tcPr>
          <w:p w:rsidR="00BE3142" w:rsidRDefault="00BE3142">
            <w:pPr>
              <w:pStyle w:val="ConsPlusNormal"/>
              <w:jc w:val="center"/>
            </w:pPr>
            <w:r>
              <w:t>1</w:t>
            </w:r>
          </w:p>
        </w:tc>
        <w:tc>
          <w:tcPr>
            <w:tcW w:w="1757" w:type="dxa"/>
          </w:tcPr>
          <w:p w:rsidR="00BE3142" w:rsidRDefault="00BE3142">
            <w:pPr>
              <w:pStyle w:val="ConsPlusNormal"/>
              <w:jc w:val="center"/>
            </w:pPr>
            <w:r>
              <w:t>2</w:t>
            </w:r>
          </w:p>
        </w:tc>
        <w:tc>
          <w:tcPr>
            <w:tcW w:w="1701" w:type="dxa"/>
          </w:tcPr>
          <w:p w:rsidR="00BE3142" w:rsidRDefault="00BE3142">
            <w:pPr>
              <w:pStyle w:val="ConsPlusNormal"/>
              <w:jc w:val="center"/>
            </w:pPr>
            <w:r>
              <w:t>3</w:t>
            </w:r>
          </w:p>
        </w:tc>
        <w:tc>
          <w:tcPr>
            <w:tcW w:w="1701" w:type="dxa"/>
          </w:tcPr>
          <w:p w:rsidR="00BE3142" w:rsidRDefault="00BE3142">
            <w:pPr>
              <w:pStyle w:val="ConsPlusNormal"/>
              <w:jc w:val="center"/>
            </w:pPr>
            <w:r>
              <w:t>4</w:t>
            </w:r>
          </w:p>
        </w:tc>
        <w:tc>
          <w:tcPr>
            <w:tcW w:w="1247" w:type="dxa"/>
          </w:tcPr>
          <w:p w:rsidR="00BE3142" w:rsidRDefault="00BE3142">
            <w:pPr>
              <w:pStyle w:val="ConsPlusNormal"/>
              <w:jc w:val="center"/>
            </w:pPr>
            <w:r>
              <w:t>5</w:t>
            </w:r>
          </w:p>
        </w:tc>
      </w:tr>
      <w:tr w:rsidR="00BE3142">
        <w:tc>
          <w:tcPr>
            <w:tcW w:w="2665" w:type="dxa"/>
          </w:tcPr>
          <w:p w:rsidR="00BE3142" w:rsidRDefault="00BE3142">
            <w:pPr>
              <w:pStyle w:val="ConsPlusNormal"/>
              <w:jc w:val="both"/>
            </w:pPr>
            <w:r>
              <w:t>1.</w:t>
            </w:r>
          </w:p>
        </w:tc>
        <w:tc>
          <w:tcPr>
            <w:tcW w:w="1757" w:type="dxa"/>
          </w:tcPr>
          <w:p w:rsidR="00BE3142" w:rsidRDefault="00BE3142">
            <w:pPr>
              <w:pStyle w:val="ConsPlusNormal"/>
            </w:pPr>
          </w:p>
        </w:tc>
        <w:tc>
          <w:tcPr>
            <w:tcW w:w="1701" w:type="dxa"/>
          </w:tcPr>
          <w:p w:rsidR="00BE3142" w:rsidRDefault="00BE3142">
            <w:pPr>
              <w:pStyle w:val="ConsPlusNormal"/>
            </w:pPr>
          </w:p>
        </w:tc>
        <w:tc>
          <w:tcPr>
            <w:tcW w:w="1701" w:type="dxa"/>
          </w:tcPr>
          <w:p w:rsidR="00BE3142" w:rsidRDefault="00BE3142">
            <w:pPr>
              <w:pStyle w:val="ConsPlusNormal"/>
            </w:pPr>
          </w:p>
        </w:tc>
        <w:tc>
          <w:tcPr>
            <w:tcW w:w="1247" w:type="dxa"/>
          </w:tcPr>
          <w:p w:rsidR="00BE3142" w:rsidRDefault="00BE3142">
            <w:pPr>
              <w:pStyle w:val="ConsPlusNormal"/>
            </w:pPr>
          </w:p>
        </w:tc>
      </w:tr>
      <w:tr w:rsidR="00BE3142">
        <w:tc>
          <w:tcPr>
            <w:tcW w:w="2665" w:type="dxa"/>
          </w:tcPr>
          <w:p w:rsidR="00BE3142" w:rsidRDefault="00BE3142">
            <w:pPr>
              <w:pStyle w:val="ConsPlusNormal"/>
              <w:jc w:val="both"/>
            </w:pPr>
            <w:r>
              <w:t>2.</w:t>
            </w:r>
          </w:p>
        </w:tc>
        <w:tc>
          <w:tcPr>
            <w:tcW w:w="1757" w:type="dxa"/>
          </w:tcPr>
          <w:p w:rsidR="00BE3142" w:rsidRDefault="00BE3142">
            <w:pPr>
              <w:pStyle w:val="ConsPlusNormal"/>
            </w:pPr>
          </w:p>
        </w:tc>
        <w:tc>
          <w:tcPr>
            <w:tcW w:w="1701" w:type="dxa"/>
          </w:tcPr>
          <w:p w:rsidR="00BE3142" w:rsidRDefault="00BE3142">
            <w:pPr>
              <w:pStyle w:val="ConsPlusNormal"/>
            </w:pPr>
          </w:p>
        </w:tc>
        <w:tc>
          <w:tcPr>
            <w:tcW w:w="1701" w:type="dxa"/>
          </w:tcPr>
          <w:p w:rsidR="00BE3142" w:rsidRDefault="00BE3142">
            <w:pPr>
              <w:pStyle w:val="ConsPlusNormal"/>
            </w:pPr>
          </w:p>
        </w:tc>
        <w:tc>
          <w:tcPr>
            <w:tcW w:w="1247" w:type="dxa"/>
          </w:tcPr>
          <w:p w:rsidR="00BE3142" w:rsidRDefault="00BE3142">
            <w:pPr>
              <w:pStyle w:val="ConsPlusNormal"/>
            </w:pPr>
          </w:p>
        </w:tc>
      </w:tr>
      <w:tr w:rsidR="00BE3142">
        <w:tc>
          <w:tcPr>
            <w:tcW w:w="2665" w:type="dxa"/>
          </w:tcPr>
          <w:p w:rsidR="00BE3142" w:rsidRDefault="00BE3142">
            <w:pPr>
              <w:pStyle w:val="ConsPlusNormal"/>
              <w:jc w:val="both"/>
            </w:pPr>
            <w:r>
              <w:t>3.</w:t>
            </w:r>
          </w:p>
        </w:tc>
        <w:tc>
          <w:tcPr>
            <w:tcW w:w="1757" w:type="dxa"/>
          </w:tcPr>
          <w:p w:rsidR="00BE3142" w:rsidRDefault="00BE3142">
            <w:pPr>
              <w:pStyle w:val="ConsPlusNormal"/>
            </w:pPr>
          </w:p>
        </w:tc>
        <w:tc>
          <w:tcPr>
            <w:tcW w:w="1701" w:type="dxa"/>
          </w:tcPr>
          <w:p w:rsidR="00BE3142" w:rsidRDefault="00BE3142">
            <w:pPr>
              <w:pStyle w:val="ConsPlusNormal"/>
            </w:pPr>
          </w:p>
        </w:tc>
        <w:tc>
          <w:tcPr>
            <w:tcW w:w="1701" w:type="dxa"/>
          </w:tcPr>
          <w:p w:rsidR="00BE3142" w:rsidRDefault="00BE3142">
            <w:pPr>
              <w:pStyle w:val="ConsPlusNormal"/>
            </w:pPr>
          </w:p>
        </w:tc>
        <w:tc>
          <w:tcPr>
            <w:tcW w:w="1247" w:type="dxa"/>
          </w:tcPr>
          <w:p w:rsidR="00BE3142" w:rsidRDefault="00BE3142">
            <w:pPr>
              <w:pStyle w:val="ConsPlusNormal"/>
            </w:pPr>
          </w:p>
        </w:tc>
      </w:tr>
    </w:tbl>
    <w:p w:rsidR="00BE3142" w:rsidRDefault="00BE3142">
      <w:pPr>
        <w:pStyle w:val="ConsPlusNormal"/>
        <w:jc w:val="both"/>
      </w:pPr>
    </w:p>
    <w:p w:rsidR="00BE3142" w:rsidRDefault="00BE3142">
      <w:pPr>
        <w:pStyle w:val="ConsPlusNormal"/>
        <w:jc w:val="both"/>
      </w:pPr>
    </w:p>
    <w:p w:rsidR="00BE3142" w:rsidRDefault="00BE3142">
      <w:pPr>
        <w:pStyle w:val="ConsPlusNormal"/>
        <w:pBdr>
          <w:top w:val="single" w:sz="6" w:space="0" w:color="auto"/>
        </w:pBdr>
        <w:spacing w:before="100" w:after="100"/>
        <w:jc w:val="both"/>
        <w:rPr>
          <w:sz w:val="2"/>
          <w:szCs w:val="2"/>
        </w:rPr>
      </w:pPr>
    </w:p>
    <w:p w:rsidR="002F610A" w:rsidRDefault="002F610A">
      <w:bookmarkStart w:id="7" w:name="_GoBack"/>
      <w:bookmarkEnd w:id="7"/>
    </w:p>
    <w:sectPr w:rsidR="002F610A" w:rsidSect="009F3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42"/>
    <w:rsid w:val="002F610A"/>
    <w:rsid w:val="00BE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D7857-1516-40C6-ABEF-26889F1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3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31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42A206E39D0671D63C5C1A310EC9899C90C7C23064E3972BB0FABBAE931C5F0548E1FDC14CED8819C2AA9EC5EA3732CE84D6027707F2310C9F0439IDJ" TargetMode="External"/><Relationship Id="rId13" Type="http://schemas.openxmlformats.org/officeDocument/2006/relationships/hyperlink" Target="consultantplus://offline/ref=EE42A206E39D0671D63C5C1A310EC9899C90C7C23064E3972BB0FABBAE931C5F0548E1FDC14CED8819C2A99CC5EA3732CE84D6027707F2310C9F0439IDJ" TargetMode="External"/><Relationship Id="rId3" Type="http://schemas.openxmlformats.org/officeDocument/2006/relationships/webSettings" Target="webSettings.xml"/><Relationship Id="rId7" Type="http://schemas.openxmlformats.org/officeDocument/2006/relationships/hyperlink" Target="consultantplus://offline/ref=EE42A206E39D0671D63C5C1A310EC9899C90C7C23064E3972BB0FABBAE931C5F0548E1FDC14CED8819C2AA9FC5EA3732CE84D6027707F2310C9F0439IDJ" TargetMode="External"/><Relationship Id="rId12" Type="http://schemas.openxmlformats.org/officeDocument/2006/relationships/hyperlink" Target="consultantplus://offline/ref=EE42A206E39D0671D63C5C1A310EC9899C90C7C23064E3972BB0FABBAE931C5F0548E1FDC14CED8819C2A99DC5EA3732CE84D6027707F2310C9F0439I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42A206E39D0671D63C5C1A310EC9899C90C7C23064E3972BB0FABBAE931C5F0548E1FDC14CED8819C2AB96C5EA3732CE84D6027707F2310C9F0439IDJ" TargetMode="External"/><Relationship Id="rId11" Type="http://schemas.openxmlformats.org/officeDocument/2006/relationships/hyperlink" Target="consultantplus://offline/ref=EE42A206E39D0671D63C5C1A310EC9899C90C7C23064E3972BB0FABBAE931C5F0548E1FDC14CED8819C2A99FC5EA3732CE84D6027707F2310C9F0439IDJ" TargetMode="External"/><Relationship Id="rId5" Type="http://schemas.openxmlformats.org/officeDocument/2006/relationships/hyperlink" Target="consultantplus://offline/ref=EE42A206E39D0671D63C5C1A310EC9899C90C7C23064E3972BB0FABBAE931C5F0548E1FDC14CED8819C2AB9BC5EA3732CE84D6027707F2310C9F0439IDJ" TargetMode="External"/><Relationship Id="rId15" Type="http://schemas.openxmlformats.org/officeDocument/2006/relationships/theme" Target="theme/theme1.xml"/><Relationship Id="rId10" Type="http://schemas.openxmlformats.org/officeDocument/2006/relationships/hyperlink" Target="consultantplus://offline/ref=EE42A206E39D0671D63C5C1A310EC9899C90C7C23064E3972BB0FABBAE931C5F0548E1FDC14CED8819C2AA9BC5EA3732CE84D6027707F2310C9F0439I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E42A206E39D0671D63C5C1A310EC9899C90C7C23064E3972BB0FABBAE931C5F0548E1FDC14CED8819C2AA9DC5EA3732CE84D6027707F2310C9F0439I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4594</Words>
  <Characters>26190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Капусткина Наталья Николаевна</dc:creator>
  <cp:keywords/>
  <dc:description/>
  <cp:lastModifiedBy>Капусткина Наталья Николаевна</cp:lastModifiedBy>
  <cp:revision>1</cp:revision>
  <dcterms:created xsi:type="dcterms:W3CDTF">2021-07-06T09:08:00Z</dcterms:created>
  <dcterms:modified xsi:type="dcterms:W3CDTF">2021-07-06T09:09:00Z</dcterms:modified>
</cp:coreProperties>
</file>