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BE" w:rsidRPr="00E874BE" w:rsidRDefault="00E874BE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4BE" w:rsidRPr="00E874BE" w:rsidRDefault="00E874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УКАЗ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от 19 февраля 2018 г. N 84-ук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 муниципальные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должности Оренбургской области, и урегулированию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E874BE" w:rsidRPr="00E874BE" w:rsidRDefault="00E874B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74BE" w:rsidRPr="00E8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10.02.2020 </w:t>
            </w:r>
            <w:hyperlink r:id="rId4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5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321-ук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09.09.2022 </w:t>
            </w:r>
            <w:hyperlink r:id="rId6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456-ук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31.01.2023 </w:t>
            </w:r>
            <w:hyperlink r:id="rId7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в целях совершенствования государственной политики в области противодействия коррупции: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1. Образовать комиссию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и утвердить в </w:t>
      </w:r>
      <w:hyperlink w:anchor="P40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7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согласно приложению N 2.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9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10.02.2020 N 42-ук)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4. Указ вступает в силу после его официального опубликования.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Губернатор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Ю.А.БЕРГ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 указу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Губернатора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от 19 февраля 2018 г. N 84-ук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874BE">
        <w:rPr>
          <w:rFonts w:ascii="Times New Roman" w:hAnsi="Times New Roman" w:cs="Times New Roman"/>
          <w:sz w:val="28"/>
          <w:szCs w:val="28"/>
        </w:rPr>
        <w:t>Состав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 служебному (должностному) поведению лиц, замещающих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муниципальные должности Оренбургской области,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874BE" w:rsidRPr="00E874BE" w:rsidRDefault="00E874B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74BE" w:rsidRPr="00E8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10.02.2020 </w:t>
            </w:r>
            <w:hyperlink r:id="rId10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11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321-ук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31.01.2023 </w:t>
            </w:r>
            <w:hyperlink r:id="rId12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54"/>
        <w:gridCol w:w="5556"/>
      </w:tblGrid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Кулагин</w:t>
            </w:r>
          </w:p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вице-губернатор - заместитель председателя Правительства - руководитель аппарата Губернатора и Правительства Оренбургской области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Рейф</w:t>
            </w:r>
          </w:p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Михаил Борисович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председатель комитета по профилактике коррупционных правонарушений Оренбургской области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заместитель председателя комитета по профилактике коррупционных правонарушений Оренбургской области</w:t>
            </w:r>
          </w:p>
        </w:tc>
      </w:tr>
      <w:tr w:rsidR="00E874BE" w:rsidRPr="00E874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Борис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Оренбургской области (по согласованию)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Колотов</w:t>
            </w:r>
          </w:p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директор Оренбургского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Кутафина (МГЮА)" (по согласованию)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Мутагаров</w:t>
            </w:r>
          </w:p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Ильнур Маратович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- руководитель аппарата Оренбургского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Нонна Борисовна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Правительства Оренбургской области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Пушкарев</w:t>
            </w:r>
          </w:p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государственной гражданской службы и кадровой работы аппарата Губернатора и Правительства Оренбургской области</w:t>
            </w:r>
          </w:p>
        </w:tc>
      </w:tr>
      <w:tr w:rsidR="00E874BE" w:rsidRPr="00E874B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</w:p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874BE" w:rsidRPr="00E874BE" w:rsidRDefault="00E87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Оренбургский район Оренбургской области (по согласованию)</w:t>
            </w:r>
          </w:p>
        </w:tc>
      </w:tr>
    </w:tbl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 указу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Губернатора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874BE" w:rsidRPr="00E874BE" w:rsidRDefault="00E8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от 19 февраля 2018 г. N 84-ук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E874BE">
        <w:rPr>
          <w:rFonts w:ascii="Times New Roman" w:hAnsi="Times New Roman" w:cs="Times New Roman"/>
          <w:sz w:val="28"/>
          <w:szCs w:val="28"/>
        </w:rPr>
        <w:t>Положение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к служебному (должностному) поведению лиц, замещающих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муниципальные должности Оренбургской области,</w:t>
      </w:r>
    </w:p>
    <w:p w:rsidR="00E874BE" w:rsidRPr="00E874BE" w:rsidRDefault="00E87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874BE" w:rsidRPr="00E874BE" w:rsidRDefault="00E874B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74BE" w:rsidRPr="00E8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E874BE" w:rsidRPr="00E874BE" w:rsidRDefault="00E87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14.07.2022 </w:t>
            </w:r>
            <w:hyperlink r:id="rId13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321-ук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09.09.2022 </w:t>
            </w:r>
            <w:hyperlink r:id="rId14">
              <w:r w:rsidRPr="00E874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456-ук</w:t>
              </w:r>
            </w:hyperlink>
            <w:r w:rsidRPr="00E874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BE" w:rsidRPr="00E874BE" w:rsidRDefault="00E87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 (далее -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комиссия).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5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законами Оренбургской области, актами Губернатора Оренбургской области и настоящим Положением.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комитету по профилактике коррупционных правонарушений Оренбургской области (далее - комитет), органам местного самоуправления муниципальных образований Оренбургской области в: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а) обеспечении соблюдения лицами, замещающими муниципальные должности Оренбургской области 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б) осуществлении мер по предупреждению коррупции в отношении лиц, замещающих муниципальные должности.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4. Состав комиссии утверждается Губернатором Оренбургской области.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вице-губернатор - заместитель председателя Правительства - руководитель аппарата Губернатора и Правительства Оренбургской области (председатель комиссии);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председатель комитета по профилактике коррупционных правонарушений Оренбургской области (заместитель председателя комиссии);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представители аппарата Губернатора и Правительства Оренбургской области, комитета по профилактике коррупционных правонарушений Оренбургской области;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муниципальных образований Оренбургской области, Общественной палаты Оренбургской области, Адвокатской палаты Оренбургской области, а также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высшего и дополнительного профессионального образования, деятельность которых связана с государственным и муниципальным управлением.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E874BE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могут принимать участие иные лица, замещающие муниципальные должности, специалисты, которые могут дать пояснение по существу вопроса, рассматриваемого комиссией, должностные лица государственных органов и органов местного самоуправления муниципальных образований Оренбургской области, представители заинтересованных организаций, представитель лица, замещающего муниципальную должность, в отношении которого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рассматривается вопрос, или любого члена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8. Все члены комиссии при принятии решений обладают равными правами.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E874BE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E874BE">
        <w:rPr>
          <w:rFonts w:ascii="Times New Roman" w:hAnsi="Times New Roman" w:cs="Times New Roman"/>
          <w:sz w:val="28"/>
          <w:szCs w:val="28"/>
        </w:rPr>
        <w:t>а) решение Губернатора Оренбургской области о представлении в комиссию материалов о нарушении лицом, замещающим муниципальную должность, требований к служебному (должностному) поведению и (или) требования об урегулировании конфликта интересов;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E874BE">
        <w:rPr>
          <w:rFonts w:ascii="Times New Roman" w:hAnsi="Times New Roman" w:cs="Times New Roman"/>
          <w:sz w:val="28"/>
          <w:szCs w:val="28"/>
        </w:rPr>
        <w:t>б) поступившие в комитет: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E874BE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E874BE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7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 w:rsidRPr="00E874BE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лицами, замещающими муниципальные должности, требований законодательства Российской Федерации.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12. Заявления и уведомление, предусмотренные </w:t>
      </w:r>
      <w:hyperlink w:anchor="P12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лицом, замещающим муниципальную должность, в комитет.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125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до 1 марта календарного года.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13. В комитете осуществляется предварительное рассмотрение заявлений и уведомлений, указанных в </w:t>
      </w:r>
      <w:hyperlink w:anchor="P12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Положения. По результатам предварительного рассмотрения на каждое заявление или уведомление комитетом подготавливается мотивированное заключение.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14. При предварительном рассмотрении заявлений и уведомлений, указанных в </w:t>
      </w:r>
      <w:hyperlink w:anchor="P12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сотрудники комитета имеют право получать от лиц, их представивших, письменные пояснения, а также направлять в установленном порядке запросы в государственные органы Оренбургской области, органы местного самоуправления муниципальных образований Оренбургской области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18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09.09.2022 N 456-ук)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15. Заявление, уведомление, мотивированное заключение и иные документы (материалы), связанные с их рассмотрением, представляются председателю комиссии в течение 30 дней со дня их поступления.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запросов заявление, уведомление, мотивированное заключение и иные документы (материалы), связанные с их рассмотрением, представляются председателю комиссии в течение 60 дней со дня их поступления. Указанный срок может быть продлен председателем комиссии, но не более чем на 30 дней.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16. Мотивированное заключение должно содержать: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а) информацию, изложенную в заявлениях и уведомлении, указанных в </w:t>
      </w:r>
      <w:hyperlink w:anchor="P12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б) информацию, полученную от федеральных государственных органов, органов государственной власти Оренбургской области, органов местного самоуправления муниципальных образований Оренбургской области и заинтересованных организаций на основании запросов;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заявлений и уведомления, указанных в </w:t>
      </w:r>
      <w:hyperlink w:anchor="P12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56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пунктами 23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4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комиссией рассматривается вопрос соблюдения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18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и рассмотрении в ходе заседания комиссии дополнительных материалов.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4"/>
      <w:bookmarkEnd w:id="10"/>
      <w:r w:rsidRPr="00E874BE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вопроса, указанного в </w:t>
      </w:r>
      <w:hyperlink w:anchor="P125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его подачи.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вопроса, указанного в </w:t>
      </w:r>
      <w:hyperlink w:anchor="P126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19. Секретарь комиссии формирует повестку заседания комиссии, организует информирование членов комиссии, лица, замещающего муниципальную должность, о вопросах, включенных в повестку заседания комиссии (в части, его касающейся), дате, времени и месте проведения заседания комиссии, ознакомление с материалами, представляемыми для обсуждения на заседании комиссии, не позднее чем за 3 рабочих дня до дня заседания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20. Заседание комиссии проводится, как правило,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указывает в заявлении или уведомлении.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Заседание комиссии может проводиться в отсутствие лица, замещающего муниципальную должность, в следующих случаях: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а) в заявлении или уведомлении отсутствует информация о намерении лица, замещающего муниципальную должность, лично присутствовать на заседании комиссии;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б)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21. На заседании комиссии в порядке, определяемом председателем комиссии, заслушиваются пояснения лица, замещающего муниципальную должность, и иных лиц, приглашенных на заседание комиссии, рассматриваются материалы по существу вынесенных на заседание комиссии вопросов, дополнительные материалы.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E874B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23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 и (или) требования об урегулировании конфликта интересов;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лицом, замещающим муниципальную должность, требований к служебному (должностному) поведению и (или) требования об урегулировании конфликта интересов. В этом случае комиссия представляет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доклад Губернатору Оренбургской области.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"/>
      <w:bookmarkEnd w:id="12"/>
      <w:r w:rsidRPr="00E874B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125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представляет доклад Губернатору Оренбургской области.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26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19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N 79-ФЗ, являются объективными;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0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N 79-ФЗ, не являются объективными. В этом случае комиссия представляет доклад Губернатору Оренбургской области.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874BE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27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</w:t>
      </w:r>
      <w:r w:rsidRPr="00E874BE">
        <w:rPr>
          <w:rFonts w:ascii="Times New Roman" w:hAnsi="Times New Roman" w:cs="Times New Roman"/>
          <w:sz w:val="28"/>
          <w:szCs w:val="28"/>
        </w:rPr>
        <w:lastRenderedPageBreak/>
        <w:t>представляет доклад Губернатору Оренбургской области и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в) признать, что лицом, замещающим муниципальную должность Оренбургской области, не соблюдались требования об урегулировании конфликта интересов. В этом случае комиссия представляет доклад Губернатору Оренбургской области.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122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оснований комиссия вправе принять иное решение, чем предусмотрено </w:t>
      </w:r>
      <w:hyperlink w:anchor="P153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122">
        <w:r w:rsidRPr="00E874BE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E874B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голосованием, если комиссия простым большинством голосов присутствующих на заседании членов комиссии не примет решение о проведении открытого голосования.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председателя комиссии является решающим.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подписываются председателем и секретарем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дата проведения заседания комиссии;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сведения о присутствующих и отсутствующих членах комиссии, иных лицах, присутствующих на заседании комиссии;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повестка заседания комиссии;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вопросы, рассмотренные на заседании комиссии (с указанием фамилии, имени, отчества, должности лица, замещающего муниципальную должность, в отношении которого рассматривался вопрос, источника информации, содержащей основания для проведения заседания, даты поступления такой информации в комитет), и ход их обсуждения;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должность, и других лиц, приглашенных на заседание комиссии, по существу рассмотренных комиссией вопросов;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результаты голосования по вопросам, рассмотренным на заседании комиссии;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lastRenderedPageBreak/>
        <w:t>решения, принятые по каждому из рассмотренных на заседании комиссии вопросов, и обоснование их принятия.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31. Выписка из решения комиссии, заверенная подписью секретаря комиссии, направляется лицу, замещающему муниципальную должность, не позднее 5 рабочих дней, следующих за днем проведения заседания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32.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органы, к компетенции которых относятся возбуждение дел об административных правонарушениях и рассмотрение сообщений о преступлениях, в 3-дневный срок со дня заседания комиссии.</w:t>
      </w:r>
    </w:p>
    <w:p w:rsidR="00E874BE" w:rsidRPr="00E874BE" w:rsidRDefault="00E8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BE">
        <w:rPr>
          <w:rFonts w:ascii="Times New Roman" w:hAnsi="Times New Roman" w:cs="Times New Roman"/>
          <w:sz w:val="28"/>
          <w:szCs w:val="28"/>
        </w:rPr>
        <w:t>33. Организационно-техническое и документационное обеспечение деятельности комиссии осуществляются комитетом.</w:t>
      </w: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BE" w:rsidRPr="00E874BE" w:rsidRDefault="00E874B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3060" w:rsidRPr="00E874BE" w:rsidRDefault="009E3060">
      <w:pPr>
        <w:rPr>
          <w:rFonts w:ascii="Times New Roman" w:hAnsi="Times New Roman" w:cs="Times New Roman"/>
          <w:sz w:val="28"/>
          <w:szCs w:val="28"/>
        </w:rPr>
      </w:pPr>
    </w:p>
    <w:sectPr w:rsidR="009E3060" w:rsidRPr="00E874BE" w:rsidSect="00EB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BE"/>
    <w:rsid w:val="009E3060"/>
    <w:rsid w:val="00E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7E3C-EA01-4AC6-8B93-55D455B7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7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74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2B3A45E8535B5043BC881E8A2E111A149B4E01EBDBE417DA620CAF8508CA7EDCA168CAAF0868D9EB076D81F30EF70FD74ECBD45R7J6L" TargetMode="External"/><Relationship Id="rId13" Type="http://schemas.openxmlformats.org/officeDocument/2006/relationships/hyperlink" Target="consultantplus://offline/ref=9A62B3A45E8535B5043BD68CFECEBC15A546E8E91CB4B21626F0269DA7008AF2AD8A10D9EBB680D8CFF423D41A3CA521B03FE3BF406B0D42F016EE9FR7J6L" TargetMode="External"/><Relationship Id="rId18" Type="http://schemas.openxmlformats.org/officeDocument/2006/relationships/hyperlink" Target="consultantplus://offline/ref=9A62B3A45E8535B5043BD68CFECEBC15A546E8E91CB4BD1123F5269DA7008AF2AD8A10D9EBB680D8CFF423D5183CA521B03FE3BF406B0D42F016EE9FR7J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62B3A45E8535B5043BD68CFECEBC15A546E8E91CB7B41022FA269DA7008AF2AD8A10D9EBB680D8CFF423D5193CA521B03FE3BF406B0D42F016EE9FR7J6L" TargetMode="External"/><Relationship Id="rId12" Type="http://schemas.openxmlformats.org/officeDocument/2006/relationships/hyperlink" Target="consultantplus://offline/ref=9A62B3A45E8535B5043BD68CFECEBC15A546E8E91CB7B41022FA269DA7008AF2AD8A10D9EBB680D8CFF423D5193CA521B03FE3BF406B0D42F016EE9FR7J6L" TargetMode="External"/><Relationship Id="rId17" Type="http://schemas.openxmlformats.org/officeDocument/2006/relationships/hyperlink" Target="consultantplus://offline/ref=9A62B3A45E8535B5043BC881E8A2E111A148B7E319B5BE417DA620CAF8508CA7FFCA4E80AAF593D9C6EA21D51FR3J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2B3A45E8535B5043BC881E8A2E111A149B4E01EBDBE417DA620CAF8508CA7EDCA168CAAF0868D9EB076D81F30EF70FD74ECBD45R7J6L" TargetMode="External"/><Relationship Id="rId20" Type="http://schemas.openxmlformats.org/officeDocument/2006/relationships/hyperlink" Target="consultantplus://offline/ref=9A62B3A45E8535B5043BC881E8A2E111A148B7E319B5BE417DA620CAF8508CA7FFCA4E80AAF593D9C6EA21D51FR3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2B3A45E8535B5043BD68CFECEBC15A546E8E91CB4BD1123F5269DA7008AF2AD8A10D9EBB680D8CFF423D5193CA521B03FE3BF406B0D42F016EE9FR7J6L" TargetMode="External"/><Relationship Id="rId11" Type="http://schemas.openxmlformats.org/officeDocument/2006/relationships/hyperlink" Target="consultantplus://offline/ref=9A62B3A45E8535B5043BD68CFECEBC15A546E8E91CB4B21626F0269DA7008AF2AD8A10D9EBB680D8CFF423D5183CA521B03FE3BF406B0D42F016EE9FR7J6L" TargetMode="External"/><Relationship Id="rId5" Type="http://schemas.openxmlformats.org/officeDocument/2006/relationships/hyperlink" Target="consultantplus://offline/ref=9A62B3A45E8535B5043BD68CFECEBC15A546E8E91CB4B21626F0269DA7008AF2AD8A10D9EBB680D8CFF423D5193CA521B03FE3BF406B0D42F016EE9FR7J6L" TargetMode="External"/><Relationship Id="rId15" Type="http://schemas.openxmlformats.org/officeDocument/2006/relationships/hyperlink" Target="consultantplus://offline/ref=9A62B3A45E8535B5043BC881E8A2E111A745B1E116E3E9432CF32ECFF000D6B7FB83198AB6F284C7CDF421RDJ6L" TargetMode="External"/><Relationship Id="rId10" Type="http://schemas.openxmlformats.org/officeDocument/2006/relationships/hyperlink" Target="consultantplus://offline/ref=9A62B3A45E8535B5043BD68CFECEBC15A546E8E914BDB71321F97B97AF5986F0AA854FCEECFF8CD9CFF423D21663A034A167ECBA59750455EC14ECR9JEL" TargetMode="External"/><Relationship Id="rId19" Type="http://schemas.openxmlformats.org/officeDocument/2006/relationships/hyperlink" Target="consultantplus://offline/ref=9A62B3A45E8535B5043BC881E8A2E111A148B7E319B5BE417DA620CAF8508CA7FFCA4E80AAF593D9C6EA21D51FR3J4L" TargetMode="External"/><Relationship Id="rId4" Type="http://schemas.openxmlformats.org/officeDocument/2006/relationships/hyperlink" Target="consultantplus://offline/ref=9A62B3A45E8535B5043BD68CFECEBC15A546E8E914BDB71321F97B97AF5986F0AA854FCEECFF8CD9CFF423D11663A034A167ECBA59750455EC14ECR9JEL" TargetMode="External"/><Relationship Id="rId9" Type="http://schemas.openxmlformats.org/officeDocument/2006/relationships/hyperlink" Target="consultantplus://offline/ref=9A62B3A45E8535B5043BD68CFECEBC15A546E8E914BDB71321F97B97AF5986F0AA854FCEECFF8CD9CFF423D01663A034A167ECBA59750455EC14ECR9JEL" TargetMode="External"/><Relationship Id="rId14" Type="http://schemas.openxmlformats.org/officeDocument/2006/relationships/hyperlink" Target="consultantplus://offline/ref=9A62B3A45E8535B5043BD68CFECEBC15A546E8E91CB4BD1123F5269DA7008AF2AD8A10D9EBB680D8CFF423D5183CA521B03FE3BF406B0D42F016EE9FR7J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3605</Words>
  <Characters>20554</Characters>
  <Application>Microsoft Office Word</Application>
  <DocSecurity>0</DocSecurity>
  <Lines>171</Lines>
  <Paragraphs>48</Paragraphs>
  <ScaleCrop>false</ScaleCrop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2023-09-27T11:09:00Z</dcterms:created>
  <dcterms:modified xsi:type="dcterms:W3CDTF">2023-09-27T11:09:00Z</dcterms:modified>
</cp:coreProperties>
</file>