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B170" w14:textId="77777777" w:rsidR="002B5A1D" w:rsidRDefault="002B5A1D" w:rsidP="002B5A1D">
      <w:pPr>
        <w:pStyle w:val="ConsPlusNormal"/>
        <w:jc w:val="right"/>
        <w:outlineLvl w:val="0"/>
      </w:pPr>
      <w:r>
        <w:t>Приложение</w:t>
      </w:r>
    </w:p>
    <w:p w14:paraId="357DC3EB" w14:textId="77777777" w:rsidR="002B5A1D" w:rsidRDefault="002B5A1D" w:rsidP="002B5A1D">
      <w:pPr>
        <w:pStyle w:val="ConsPlusNormal"/>
        <w:jc w:val="right"/>
      </w:pPr>
      <w:r>
        <w:t>к постановлению</w:t>
      </w:r>
    </w:p>
    <w:p w14:paraId="34D1EAFC" w14:textId="77777777" w:rsidR="002B5A1D" w:rsidRDefault="002B5A1D" w:rsidP="002B5A1D">
      <w:pPr>
        <w:pStyle w:val="ConsPlusNormal"/>
        <w:jc w:val="right"/>
      </w:pPr>
      <w:r>
        <w:t>Правительства</w:t>
      </w:r>
    </w:p>
    <w:p w14:paraId="74308C80" w14:textId="77777777" w:rsidR="002B5A1D" w:rsidRDefault="002B5A1D" w:rsidP="002B5A1D">
      <w:pPr>
        <w:pStyle w:val="ConsPlusNormal"/>
        <w:jc w:val="right"/>
      </w:pPr>
      <w:r>
        <w:t>Оренбургской области</w:t>
      </w:r>
    </w:p>
    <w:p w14:paraId="058B0B3B" w14:textId="77777777" w:rsidR="002B5A1D" w:rsidRDefault="002B5A1D" w:rsidP="002B5A1D">
      <w:pPr>
        <w:pStyle w:val="ConsPlusNormal"/>
        <w:jc w:val="right"/>
      </w:pPr>
      <w:r>
        <w:t>от 20 февраля 2023 г. N 172-пп</w:t>
      </w:r>
    </w:p>
    <w:p w14:paraId="423A8C4F" w14:textId="77777777" w:rsidR="002B5A1D" w:rsidRDefault="002B5A1D" w:rsidP="002B5A1D">
      <w:pPr>
        <w:pStyle w:val="ConsPlusNormal"/>
        <w:jc w:val="both"/>
      </w:pPr>
    </w:p>
    <w:p w14:paraId="5B257D2D" w14:textId="77777777" w:rsidR="002B5A1D" w:rsidRDefault="002B5A1D" w:rsidP="002B5A1D">
      <w:pPr>
        <w:pStyle w:val="ConsPlusTitle"/>
        <w:jc w:val="center"/>
      </w:pPr>
      <w:bookmarkStart w:id="0" w:name="P37"/>
      <w:bookmarkEnd w:id="0"/>
      <w:r>
        <w:t>Порядок</w:t>
      </w:r>
    </w:p>
    <w:p w14:paraId="48401651" w14:textId="77777777" w:rsidR="002B5A1D" w:rsidRDefault="002B5A1D" w:rsidP="002B5A1D">
      <w:pPr>
        <w:pStyle w:val="ConsPlusTitle"/>
        <w:jc w:val="center"/>
      </w:pPr>
      <w:r>
        <w:t>предоставления субсидии отдельным категориям граждан</w:t>
      </w:r>
    </w:p>
    <w:p w14:paraId="5DA4FBA3" w14:textId="77777777" w:rsidR="002B5A1D" w:rsidRDefault="002B5A1D" w:rsidP="002B5A1D">
      <w:pPr>
        <w:pStyle w:val="ConsPlusTitle"/>
        <w:jc w:val="center"/>
      </w:pPr>
      <w:r>
        <w:t>на покупку и установку газоиспользующего оборудования</w:t>
      </w:r>
    </w:p>
    <w:p w14:paraId="1D5690BB" w14:textId="77777777" w:rsidR="002B5A1D" w:rsidRDefault="002B5A1D" w:rsidP="002B5A1D">
      <w:pPr>
        <w:pStyle w:val="ConsPlusTitle"/>
        <w:jc w:val="center"/>
      </w:pPr>
      <w:r>
        <w:t>и проведение работ внутри границ их земельных участков</w:t>
      </w:r>
    </w:p>
    <w:p w14:paraId="1CFB1AB8" w14:textId="77777777" w:rsidR="002B5A1D" w:rsidRDefault="002B5A1D" w:rsidP="002B5A1D">
      <w:pPr>
        <w:pStyle w:val="ConsPlusTitle"/>
        <w:jc w:val="center"/>
      </w:pPr>
      <w:r>
        <w:t>в рамках реализации мероприятий по осуществлению</w:t>
      </w:r>
    </w:p>
    <w:p w14:paraId="683CD4F1" w14:textId="77777777" w:rsidR="002B5A1D" w:rsidRDefault="002B5A1D" w:rsidP="002B5A1D">
      <w:pPr>
        <w:pStyle w:val="ConsPlusTitle"/>
        <w:jc w:val="center"/>
      </w:pPr>
      <w:r>
        <w:t>подключения (технологического присоединения)</w:t>
      </w:r>
    </w:p>
    <w:p w14:paraId="00C20210" w14:textId="77777777" w:rsidR="002B5A1D" w:rsidRDefault="002B5A1D" w:rsidP="002B5A1D">
      <w:pPr>
        <w:pStyle w:val="ConsPlusTitle"/>
        <w:jc w:val="center"/>
      </w:pPr>
      <w:r>
        <w:t>газоиспользующего оборудования и объектов капитального</w:t>
      </w:r>
    </w:p>
    <w:p w14:paraId="2DD5D17E" w14:textId="77777777" w:rsidR="002B5A1D" w:rsidRDefault="002B5A1D" w:rsidP="002B5A1D">
      <w:pPr>
        <w:pStyle w:val="ConsPlusTitle"/>
        <w:jc w:val="center"/>
      </w:pPr>
      <w:r>
        <w:t>строительства к газораспределительным сетям</w:t>
      </w:r>
    </w:p>
    <w:p w14:paraId="7ED292A8" w14:textId="77777777" w:rsidR="002B5A1D" w:rsidRDefault="002B5A1D" w:rsidP="002B5A1D">
      <w:pPr>
        <w:pStyle w:val="ConsPlusTitle"/>
        <w:jc w:val="center"/>
      </w:pPr>
      <w:r>
        <w:t xml:space="preserve">при </w:t>
      </w:r>
      <w:proofErr w:type="spellStart"/>
      <w:r>
        <w:t>догазификации</w:t>
      </w:r>
      <w:proofErr w:type="spellEnd"/>
    </w:p>
    <w:p w14:paraId="6F513219" w14:textId="77777777" w:rsidR="002B5A1D" w:rsidRDefault="002B5A1D" w:rsidP="002B5A1D">
      <w:pPr>
        <w:pStyle w:val="ConsPlusNormal"/>
        <w:jc w:val="both"/>
      </w:pPr>
    </w:p>
    <w:p w14:paraId="18FBE371" w14:textId="77777777" w:rsidR="002B5A1D" w:rsidRDefault="002B5A1D" w:rsidP="002B5A1D">
      <w:pPr>
        <w:pStyle w:val="ConsPlusTitle"/>
        <w:jc w:val="center"/>
        <w:outlineLvl w:val="1"/>
      </w:pPr>
      <w:r>
        <w:t>I. Общие положения</w:t>
      </w:r>
    </w:p>
    <w:p w14:paraId="1251315B" w14:textId="77777777" w:rsidR="002B5A1D" w:rsidRDefault="002B5A1D" w:rsidP="002B5A1D">
      <w:pPr>
        <w:pStyle w:val="ConsPlusNormal"/>
        <w:jc w:val="both"/>
      </w:pPr>
    </w:p>
    <w:p w14:paraId="4FDF3897" w14:textId="77777777" w:rsidR="002B5A1D" w:rsidRDefault="002B5A1D" w:rsidP="002B5A1D">
      <w:pPr>
        <w:pStyle w:val="ConsPlusNormal"/>
        <w:ind w:firstLine="540"/>
        <w:jc w:val="both"/>
      </w:pPr>
      <w:r>
        <w:t xml:space="preserve">1. Настоящий Порядок определяет механизм предоставления субсидии отдельным категориям граждан, проживающих в домовладениях, расположенных на территории Оренбургской области,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>
        <w:t>догазификации</w:t>
      </w:r>
      <w:proofErr w:type="spellEnd"/>
      <w:r>
        <w:t xml:space="preserve"> за счет средств областного бюджета, источником финансового обеспечения которых в том числе являются иные межбюджетные трансферты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 (далее - субсидия).</w:t>
      </w:r>
    </w:p>
    <w:p w14:paraId="418ACC1A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2. Понятия, используемые в настоящем Порядке:</w:t>
      </w:r>
    </w:p>
    <w:p w14:paraId="04C4D3B8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домовладение - объект индивидуального жилищного строительства или жилой дом блокированной застройки и примыкающие к нему и (или)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</w:p>
    <w:p w14:paraId="0DFAFE42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газоиспользующее оборудование - бытовое газоиспользующее оборудование и (или) внутридомовое газовое оборудование, устанавливаемое в домовладениях граждан, перечень которого указан в </w:t>
      </w:r>
      <w:hyperlink w:anchor="P82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14:paraId="70F8D73B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газораспределительная организация - специализированная организация, которая владеет на праве собственности или ином законном основании газораспределительными сетями и осуществляет регулируемый вид деятельности по оказанию услуг по транспортировке газа по газораспределительным сетям и по технологическому присоединению газоиспользующего оборудования к газораспределительным сетям, обеспечивает подачу газа его потребителям, а также эксплуатацию и развитие газораспределительной системы, осуществляет продажу (поставку) и установку газоиспользующего оборудования отдельным категориям граждан и проведение работ внутри границ их земельных участков в рамках </w:t>
      </w:r>
      <w:proofErr w:type="spellStart"/>
      <w:r>
        <w:t>догазификации</w:t>
      </w:r>
      <w:proofErr w:type="spellEnd"/>
      <w:r>
        <w:t xml:space="preserve"> в соответствии с договором;</w:t>
      </w:r>
    </w:p>
    <w:p w14:paraId="1565E78D" w14:textId="77777777" w:rsidR="002B5A1D" w:rsidRDefault="002B5A1D" w:rsidP="002B5A1D">
      <w:pPr>
        <w:pStyle w:val="ConsPlusNormal"/>
        <w:spacing w:before="220"/>
        <w:ind w:firstLine="540"/>
        <w:jc w:val="both"/>
      </w:pPr>
      <w:proofErr w:type="spellStart"/>
      <w:r>
        <w:t>догазификация</w:t>
      </w:r>
      <w:proofErr w:type="spellEnd"/>
      <w:r>
        <w:t xml:space="preserve"> - осуществление подключения (технологического присоединения), в том числе фактического присоединения к газораспределительным сетям, газоиспользующего оборудования, расположенного в домовладениях, принадлежащих физическим лицам на праве собственности или на ином предусмотренном законом праве, намеревающимся использовать газ для удовлетворения личных, семейных, домашних и иных нужд, не связанных с осуществлением </w:t>
      </w:r>
      <w:r>
        <w:lastRenderedPageBreak/>
        <w:t>предпринимательской (профессиональной) деятельности, с учетом выполнения мероприятий в рамках такого подключения (технологического присоединения) до границ земельных участков, принадлежащих указанным физическим лицам на праве собственности или на ином предусмотренном законом праве, без взимания платы с физических лиц при условии, что в населенном пункте, в котором располагаются домовладения физических лиц, проложены газораспределительные сети и осуществляется транспортировка газа.</w:t>
      </w:r>
    </w:p>
    <w:p w14:paraId="0170BC1B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3.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субсидии, является министерство социального развития Оренбургской области (далее - министерство социального развития).</w:t>
      </w:r>
    </w:p>
    <w:p w14:paraId="5CED0DE8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4. В соответствии с </w:t>
      </w:r>
      <w:hyperlink r:id="rId4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 декабря 2020 года N 1006-пп "Об утверждении региональной программы газификации жилищно-коммунального хозяйства, промышленных и иных организаций Оренбургской области на 2020 - 2030 годы" газораспределительной организацией является акционерное общество "Газпром газораспределение Оренбург" (далее - газораспределительная организация).</w:t>
      </w:r>
    </w:p>
    <w:p w14:paraId="0D3B5CAB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5. В целях реализации мероприятий, связанных с предоставлением субсидии, между министерством социального развития и газораспределительной организацией заключается соглашение об информационном взаимодействии (далее - соглашение о взаимодействии).</w:t>
      </w:r>
    </w:p>
    <w:p w14:paraId="395ED3D4" w14:textId="77777777" w:rsidR="002B5A1D" w:rsidRDefault="002B5A1D" w:rsidP="002B5A1D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6. Право на получение субсидии имеют граждане Российской Федерации, проживающие в домовладениях, расположенных на территории Оренбургской области, заключившие договор о подключении, предусматривающий осуществление мероприятий по подключению (технологическому присоединению) в пределах границ земельного участка гражданина, и (или) по проектированию сети газопотребления,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строительства, и (или) по установке прибора учета газа, и (или) по поставке газоиспользующего оборудования, и (или) по поставке прибора учета газа в соответствии с </w:t>
      </w:r>
      <w:hyperlink r:id="rId5">
        <w:r>
          <w:rPr>
            <w:color w:val="0000FF"/>
          </w:rPr>
          <w:t>пунктом 12</w:t>
        </w:r>
      </w:hyperlink>
      <w: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года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 (далее - договор), после вступления в силу настоящего Порядка и относящиеся к одной из следующих категорий:</w:t>
      </w:r>
    </w:p>
    <w:p w14:paraId="05F13F57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а) инвалиды Великой Отечественной войны;</w:t>
      </w:r>
    </w:p>
    <w:p w14:paraId="13179F7C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б) участники Великой Отечественной войны;</w:t>
      </w:r>
    </w:p>
    <w:p w14:paraId="0C4E1857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в) инвалиды боевых действий;</w:t>
      </w:r>
    </w:p>
    <w:p w14:paraId="2B086F3D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г) ветераны боевых действий;</w:t>
      </w:r>
    </w:p>
    <w:p w14:paraId="7DA04262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д) члены семьи погибшего (умершего) инвалида Великой Отечественной войны и боевых действий, участника Великой Отечественной войны, ветерана боевых действий;</w:t>
      </w:r>
    </w:p>
    <w:p w14:paraId="081FB7E5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е) многодетные семьи;</w:t>
      </w:r>
    </w:p>
    <w:p w14:paraId="43DE7D45" w14:textId="77777777" w:rsidR="002B5A1D" w:rsidRDefault="002B5A1D" w:rsidP="002B5A1D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ж) малоимущие граждане, в том числе малоимущие семьи с детьми.</w:t>
      </w:r>
    </w:p>
    <w:p w14:paraId="497898EE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Субсидия предоставляется однократно.</w:t>
      </w:r>
    </w:p>
    <w:p w14:paraId="328FCCA3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lastRenderedPageBreak/>
        <w:t>В случае если гражданин относится к нескольким категориям граждан, указанным в настоящем пункте, субсидия предоставляется по одному основанию отнесения его к категории граждан, имеющих право на субсидию, по выбору гражданина.</w:t>
      </w:r>
    </w:p>
    <w:p w14:paraId="51AA4B73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7. Гражданам, относящимся к категориям, указанным в </w:t>
      </w:r>
      <w:hyperlink w:anchor="P65">
        <w:r>
          <w:rPr>
            <w:color w:val="0000FF"/>
          </w:rPr>
          <w:t>подпункте "ж" пункта 6</w:t>
        </w:r>
      </w:hyperlink>
      <w:r>
        <w:t xml:space="preserve"> настоящего Порядка, субсидия предоставляется, в случае если размер среднедушевого дохода семьи не превышает величину прожиточного минимума в расчете на душу населения, установленного Правительством Оренбургской области на дату обращения за назначением субсидии.</w:t>
      </w:r>
    </w:p>
    <w:p w14:paraId="0D1D6A80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14:paraId="3C8B5D4F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В состав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14:paraId="49876B00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Учет доходов и расчет среднедушевого дохода при назначении субсидии производятся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14:paraId="6B20CDE4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Расчет среднедушевого дохода семьи производится исходя из суммы доходов семьи гражданина (одиноко проживающего гражданина) за три календарных месяца, предшествующих месяцу подачи заявления о предоставлении субсидии.</w:t>
      </w:r>
    </w:p>
    <w:p w14:paraId="64879D6F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Расчет среднедушевого дохода малоимущих семей с детьми не производится, а определяется на основании сведений, имеющихся в государственной информационной системе "Электронный социальный регистр населения Оренбургской области" или поступивших из Отделения Фонда пенсионного и социального страхования Российской Федерации по Оренбургской области в рамках межведомственного взаимодействия сведений о назначении ежемесячной денежной выплаты (пособия) на детей в возрасте от 8 до 17 лет, ежемесячного пособия в связи с рождением и воспитанием ребенка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19 мая 1995 года N 81-ФЗ "О государственных пособиях гражданам, имеющим детей", в случае если малоимущая семья с детьми на дату обращения за субсидией является получателем выплат или одной из выплат:</w:t>
      </w:r>
    </w:p>
    <w:p w14:paraId="41AFA409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пособия на ребенка в соответствии с </w:t>
      </w:r>
      <w:hyperlink r:id="rId9">
        <w:r>
          <w:rPr>
            <w:color w:val="0000FF"/>
          </w:rPr>
          <w:t>Законом</w:t>
        </w:r>
      </w:hyperlink>
      <w:r>
        <w:t xml:space="preserve"> Оренбургской области от 2 ноября 2004 года N 1525/256-III-ОЗ "О пособии на ребенка гражданам, имеющим детей";</w:t>
      </w:r>
    </w:p>
    <w:p w14:paraId="0A34B8A7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ежемесячной денежной выплаты на детей в соответствии с </w:t>
      </w:r>
      <w:hyperlink r:id="rId10">
        <w:r>
          <w:rPr>
            <w:color w:val="0000FF"/>
          </w:rPr>
          <w:t>Законом</w:t>
        </w:r>
      </w:hyperlink>
      <w:r>
        <w:t xml:space="preserve"> Оренбургской области от 9 апреля 2020 года N 2177/580-VI-ОЗ "О ежемесячных денежных выплатах на детей в возрасте от трех до семи лет";</w:t>
      </w:r>
    </w:p>
    <w:p w14:paraId="239C87CE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ежемесячной денежной выплаты в соответствии </w:t>
      </w:r>
      <w:hyperlink r:id="rId11">
        <w:r>
          <w:rPr>
            <w:color w:val="0000FF"/>
          </w:rPr>
          <w:t>Законом</w:t>
        </w:r>
      </w:hyperlink>
      <w:r>
        <w:t xml:space="preserve"> Оренбургской области от 18 апреля 2022 года N 311/96-VII-ОЗ "О ежемесячной денежной выплате на детей в возрасте от восьми до семнадцати лет и о внесении изменения в Закон Оренбургской области "О пособии на ребенка гражданам, имеющим детей";</w:t>
      </w:r>
    </w:p>
    <w:p w14:paraId="4712B8F6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ежемесячного пособия в связи с рождением и воспитанием ребенка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19 мая 1995 года N 81-ФЗ "О государственных пособиях гражданам, имеющим детей".</w:t>
      </w:r>
    </w:p>
    <w:p w14:paraId="344E8804" w14:textId="77777777" w:rsidR="002B5A1D" w:rsidRDefault="002B5A1D" w:rsidP="002B5A1D">
      <w:pPr>
        <w:pStyle w:val="ConsPlusNormal"/>
        <w:jc w:val="both"/>
      </w:pPr>
    </w:p>
    <w:p w14:paraId="43C4C257" w14:textId="77777777" w:rsidR="002B5A1D" w:rsidRDefault="002B5A1D" w:rsidP="002B5A1D">
      <w:pPr>
        <w:pStyle w:val="ConsPlusTitle"/>
        <w:jc w:val="center"/>
        <w:outlineLvl w:val="1"/>
      </w:pPr>
      <w:r>
        <w:t>II. Порядок определения размера субсидии</w:t>
      </w:r>
    </w:p>
    <w:p w14:paraId="6E6068FB" w14:textId="77777777" w:rsidR="002B5A1D" w:rsidRDefault="002B5A1D" w:rsidP="002B5A1D">
      <w:pPr>
        <w:pStyle w:val="ConsPlusNormal"/>
        <w:jc w:val="both"/>
      </w:pPr>
    </w:p>
    <w:p w14:paraId="03A85C2C" w14:textId="77777777" w:rsidR="002B5A1D" w:rsidRDefault="002B5A1D" w:rsidP="002B5A1D">
      <w:pPr>
        <w:pStyle w:val="ConsPlusNormal"/>
        <w:ind w:firstLine="540"/>
        <w:jc w:val="both"/>
      </w:pPr>
      <w:r>
        <w:t xml:space="preserve">8. Размер субсидии составляет 100000 рублей, но не более фактических расходов гражданина на покупку и установку газоиспользующего оборудования и проведение работ внутри границ его земельного участка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>
        <w:t>догазификации</w:t>
      </w:r>
      <w:proofErr w:type="spellEnd"/>
      <w:r>
        <w:t>, предусмотренных в договоре, заключенном между гражданином и газораспределительной организацией.</w:t>
      </w:r>
    </w:p>
    <w:p w14:paraId="6CE4C88B" w14:textId="77777777" w:rsidR="002B5A1D" w:rsidRDefault="002B5A1D" w:rsidP="002B5A1D">
      <w:pPr>
        <w:pStyle w:val="ConsPlusNormal"/>
        <w:spacing w:before="220"/>
        <w:ind w:firstLine="540"/>
        <w:jc w:val="both"/>
      </w:pPr>
      <w:bookmarkStart w:id="3" w:name="P82"/>
      <w:bookmarkEnd w:id="3"/>
      <w:r>
        <w:t>9. Субсидия может быть использована на:</w:t>
      </w:r>
    </w:p>
    <w:p w14:paraId="1FEE5E0E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проектирование сети газопотребления, включая расходы на проведение инженерно-геодезических изысканий, разработку проектной документации и рабочей документации, согласование прокладки объектов сети газопотребления с владельцами смежных коммуникаций (при необходимости);</w:t>
      </w:r>
    </w:p>
    <w:p w14:paraId="169B05BF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осуществление строительно-монтажных работ сети газопотребления, включая расходы на строительство линейной части сети газопотребления (газопровода), строительство пунктов редуцирования газа и устройств электрохимической защиты от коррозии, установку отключающих устройств, фитингов и других устройств и сооружений сети газопотребления, устройство внутреннего газопровода на объекте капитального строительства, покраску газопроводов, продувку газопроводов и газоиспользующего оборудования, испытание газопровода на герметичность, выполнение пусконаладочных работ, проведение контрольной опрессовки газопровода;</w:t>
      </w:r>
    </w:p>
    <w:p w14:paraId="54382EE0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покупку и установку газоиспользующего оборудования, произведенного на территории Российской Федерации в соответствии с критериями и порядком подтверждения, установленными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года N 719 "О подтверждении производства промышленной продукции на территории Российской Федерации", включая в том числе:</w:t>
      </w:r>
    </w:p>
    <w:p w14:paraId="0A6B33F3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котел (газовый двухконтурный или одноконтурный напольный, газовый двухконтурный или одноконтурный настенный);</w:t>
      </w:r>
    </w:p>
    <w:p w14:paraId="4DB4AC52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газовый водонагреватель;</w:t>
      </w:r>
    </w:p>
    <w:p w14:paraId="2743A4BA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газовую плиту, газовую варочную панель;</w:t>
      </w:r>
    </w:p>
    <w:p w14:paraId="69132C5D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счетчики газа (приборы учета газа);</w:t>
      </w:r>
    </w:p>
    <w:p w14:paraId="1F99DFDA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колонку (или бойлер косвенного нагрева);</w:t>
      </w:r>
    </w:p>
    <w:p w14:paraId="6D2D6F88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систему контроля загазованности;</w:t>
      </w:r>
    </w:p>
    <w:p w14:paraId="031C9D3C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иное допустимое к установке в жилом доме оборудование, работающее на природном газе и необходимое для отопления (теплоснабжения) домовладения и для </w:t>
      </w:r>
      <w:proofErr w:type="spellStart"/>
      <w:r>
        <w:t>пищеприготовления</w:t>
      </w:r>
      <w:proofErr w:type="spellEnd"/>
      <w:r>
        <w:t>.</w:t>
      </w:r>
    </w:p>
    <w:p w14:paraId="7BC8BEC4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10. Расходы, связанные с приобретением газоиспользующего оборудования и (или) со строительством газопровода внутри границ земельного участка, превышающие установленный размер субсидии и (или) не предусмотренные </w:t>
      </w:r>
      <w:hyperlink w:anchor="P82">
        <w:r>
          <w:rPr>
            <w:color w:val="0000FF"/>
          </w:rPr>
          <w:t>пунктом 9</w:t>
        </w:r>
      </w:hyperlink>
      <w:r>
        <w:t xml:space="preserve"> настоящего Порядка, оплачиваются гражданином самостоятельно.</w:t>
      </w:r>
    </w:p>
    <w:p w14:paraId="5F4B5958" w14:textId="77777777" w:rsidR="002B5A1D" w:rsidRDefault="002B5A1D" w:rsidP="002B5A1D">
      <w:pPr>
        <w:pStyle w:val="ConsPlusNormal"/>
        <w:jc w:val="both"/>
      </w:pPr>
    </w:p>
    <w:p w14:paraId="68AF645A" w14:textId="77777777" w:rsidR="002B5A1D" w:rsidRDefault="002B5A1D" w:rsidP="002B5A1D">
      <w:pPr>
        <w:pStyle w:val="ConsPlusTitle"/>
        <w:jc w:val="center"/>
        <w:outlineLvl w:val="1"/>
      </w:pPr>
      <w:r>
        <w:t>III. Порядок обращения за субсидией</w:t>
      </w:r>
    </w:p>
    <w:p w14:paraId="2BA9B34D" w14:textId="77777777" w:rsidR="002B5A1D" w:rsidRDefault="002B5A1D" w:rsidP="002B5A1D">
      <w:pPr>
        <w:pStyle w:val="ConsPlusNormal"/>
        <w:jc w:val="both"/>
      </w:pPr>
    </w:p>
    <w:p w14:paraId="28506C50" w14:textId="77777777" w:rsidR="002B5A1D" w:rsidRDefault="002B5A1D" w:rsidP="002B5A1D">
      <w:pPr>
        <w:pStyle w:val="ConsPlusNormal"/>
        <w:ind w:firstLine="540"/>
        <w:jc w:val="both"/>
      </w:pPr>
      <w:r>
        <w:t>11. Субсидия предоставляется государственным казенным учреждением Оренбургской области "Центр социальной поддержки населения" (далее - учреждение).</w:t>
      </w:r>
    </w:p>
    <w:p w14:paraId="3057FCA6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lastRenderedPageBreak/>
        <w:t>12. Заявление о предоставлении субсидии (далее - заявление) подается в филиал государственного казенного учреждения Оренбургской области "Центр социальной поддержки населения" (далее - филиал учреждения) по месту жительства заявителя либо в многофункциональный центр предоставления государственных и муниципальных услуг.</w:t>
      </w:r>
    </w:p>
    <w:p w14:paraId="3A844000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13. Заявление должно содержать:</w:t>
      </w:r>
    </w:p>
    <w:p w14:paraId="7E9815B7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а) обязанность заявителя использовать средства субсидии на цели, предусмотренные </w:t>
      </w:r>
      <w:hyperlink w:anchor="P82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14:paraId="2B8605E4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б) обязанность заявителя по достижению результата использования субсидии, указанного в </w:t>
      </w:r>
      <w:hyperlink w:anchor="P135">
        <w:r>
          <w:rPr>
            <w:color w:val="0000FF"/>
          </w:rPr>
          <w:t>пункте 21</w:t>
        </w:r>
      </w:hyperlink>
      <w:r>
        <w:t xml:space="preserve"> настоящего Порядка;</w:t>
      </w:r>
    </w:p>
    <w:p w14:paraId="4F9CD1C5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в) согласие заявителя на осуществление учреждением и органами финансового контроля в отношении него проверок соблюдения целей, порядка и условий предоставления субсидии;</w:t>
      </w:r>
    </w:p>
    <w:p w14:paraId="4E285984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г) подтверждение ознакомления с основаниями для прекращения предоставления субсидии и основаниями для возврата средств субсидии в соответствии с настоящим Порядком.</w:t>
      </w:r>
    </w:p>
    <w:p w14:paraId="7CFF0CD1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Форма заявления утверждается приказом министерства социального развития.</w:t>
      </w:r>
    </w:p>
    <w:p w14:paraId="5F9BB565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14. Одновременно с заявлением представляются:</w:t>
      </w:r>
    </w:p>
    <w:p w14:paraId="738ACD1D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а) документ, удостоверяющей личность заявителя;</w:t>
      </w:r>
    </w:p>
    <w:p w14:paraId="2EEBC12E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б) документ, подтверждающий принадлежность гражданина к одной из категорий, указанных в </w:t>
      </w:r>
      <w:hyperlink w:anchor="P58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14:paraId="255ECE11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в) копия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>
        <w:t>догазификации</w:t>
      </w:r>
      <w:proofErr w:type="spellEnd"/>
      <w:r>
        <w:t xml:space="preserve">, заключенного между заявителем и газораспределительной организацией по </w:t>
      </w:r>
      <w:hyperlink r:id="rId14">
        <w:r>
          <w:rPr>
            <w:color w:val="0000FF"/>
          </w:rPr>
          <w:t>форме</w:t>
        </w:r>
      </w:hyperlink>
      <w:r>
        <w:t>, установленной постановлением Правительства Российской Федерации от 13 сентября 2021 года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 (включая изменения, внесенные в договор в виде дополнительных соглашений к нему), заверенная в установленном законодательством Российской Федерации порядке;</w:t>
      </w:r>
    </w:p>
    <w:p w14:paraId="4114192C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г) документ, подтверждающий полномочия представителя (законного представителя), и документ, удостоверяющий его личность (в случае подачи заявления от имени гражданина его представителем (законным представителем).</w:t>
      </w:r>
    </w:p>
    <w:p w14:paraId="3B169343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Заявителем, относящимся к категории, указанной в </w:t>
      </w:r>
      <w:hyperlink w:anchor="P65">
        <w:r>
          <w:rPr>
            <w:color w:val="0000FF"/>
          </w:rPr>
          <w:t>подпункте "ж" пункта 6</w:t>
        </w:r>
      </w:hyperlink>
      <w:r>
        <w:t xml:space="preserve"> настоящего Порядка, дополнительно представляются:</w:t>
      </w:r>
    </w:p>
    <w:p w14:paraId="6C1C48DB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сведения об обучении в профессиональной образовательной организации или образовательной организации высшего образования по очной форме обучения и размере получаемых им и (или) членами его семьи выплат за 3 месяца, предшествующих месяцу подачи заявления, с разбивкой по месяцам (для обучающихся в профессиональных образовательных организациях и образовательных организациях высшего образования, аспирантов, обучающихся по очной форме по программам подготовки научно-педагогических кадров, и докторантов образовательных организаций высшего образования и научных организаций, обучающихся в духовных образовательных организациях);</w:t>
      </w:r>
    </w:p>
    <w:p w14:paraId="1423D965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справка о состоянии расчетов (доходов) по налогу на профессиональный доход за три месяца, предшествующих месяцу обращения за субсидией (для граждан, зарегистрированных в налоговом </w:t>
      </w:r>
      <w:r>
        <w:lastRenderedPageBreak/>
        <w:t>органе в качестве налогоплательщика налога на профессиональный доход (самозанятых).</w:t>
      </w:r>
    </w:p>
    <w:p w14:paraId="3E57B775" w14:textId="77777777" w:rsidR="002B5A1D" w:rsidRDefault="002B5A1D" w:rsidP="002B5A1D">
      <w:pPr>
        <w:pStyle w:val="ConsPlusNormal"/>
        <w:jc w:val="both"/>
      </w:pPr>
    </w:p>
    <w:p w14:paraId="4625CD15" w14:textId="77777777" w:rsidR="002B5A1D" w:rsidRDefault="002B5A1D" w:rsidP="002B5A1D">
      <w:pPr>
        <w:pStyle w:val="ConsPlusTitle"/>
        <w:jc w:val="center"/>
        <w:outlineLvl w:val="1"/>
      </w:pPr>
      <w:r>
        <w:t>IV. Порядок назначения и перечисления субсидии</w:t>
      </w:r>
    </w:p>
    <w:p w14:paraId="333986B5" w14:textId="77777777" w:rsidR="002B5A1D" w:rsidRDefault="002B5A1D" w:rsidP="002B5A1D">
      <w:pPr>
        <w:pStyle w:val="ConsPlusNormal"/>
        <w:jc w:val="both"/>
      </w:pPr>
    </w:p>
    <w:p w14:paraId="40F18CB2" w14:textId="77777777" w:rsidR="002B5A1D" w:rsidRDefault="002B5A1D" w:rsidP="002B5A1D">
      <w:pPr>
        <w:pStyle w:val="ConsPlusNormal"/>
        <w:ind w:firstLine="540"/>
        <w:jc w:val="both"/>
      </w:pPr>
      <w:r>
        <w:t>15. Филиал учреждения осуществляет регистрацию поступивших заявлений и документов и в течение 1 рабочего дня с даты их поступления в рамках межведомственного электронного взаимодействия запрашивает сведения о:</w:t>
      </w:r>
    </w:p>
    <w:p w14:paraId="0DAF5252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регистрации по месту жительства или регистрации по месту пребывания заявителя и (или) членов его семьи;</w:t>
      </w:r>
    </w:p>
    <w:p w14:paraId="19F5DC79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трудовой деятельности заявителя и членов его семьи (при рассмотрении заявлений граждан, относящихся к категории, указанной в </w:t>
      </w:r>
      <w:hyperlink w:anchor="P65">
        <w:r>
          <w:rPr>
            <w:color w:val="0000FF"/>
          </w:rPr>
          <w:t>подпункте "ж" пункта 6</w:t>
        </w:r>
      </w:hyperlink>
      <w:r>
        <w:t xml:space="preserve"> настоящего Порядка);</w:t>
      </w:r>
    </w:p>
    <w:p w14:paraId="0817C8C8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назначении ежемесячной денежной выплаты на детей в возрасте до 17 лет (при рассмотрении заявлений граждан, относящихся к категории, указанной в </w:t>
      </w:r>
      <w:hyperlink w:anchor="P65">
        <w:r>
          <w:rPr>
            <w:color w:val="0000FF"/>
          </w:rPr>
          <w:t>подпункте "ж" пункта 6</w:t>
        </w:r>
      </w:hyperlink>
      <w:r>
        <w:t xml:space="preserve"> настоящего Порядка);</w:t>
      </w:r>
    </w:p>
    <w:p w14:paraId="137E4453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доходах заявителя и членов его семьи (при рассмотрении заявлений граждан, относящихся к категории, указанной в </w:t>
      </w:r>
      <w:hyperlink w:anchor="P65">
        <w:r>
          <w:rPr>
            <w:color w:val="0000FF"/>
          </w:rPr>
          <w:t>подпункте "ж" пункта 6</w:t>
        </w:r>
      </w:hyperlink>
      <w:r>
        <w:t xml:space="preserve"> настоящего Порядка).</w:t>
      </w:r>
    </w:p>
    <w:p w14:paraId="6E0FE94F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В случае отсутствия сведений о доходах физических лиц, выплатах, произведенных плательщиками страховых взносов в пользу физических лиц, и сведений о средствах, перечисленных взыскателю со счета по учету средств, поступающих во временное распоряжение отдела судебных приставов, по исполнительному производству о взыскании алиментов, у органов, в распоряжении которых должны находиться такие сведения, филиал учреждения в течение 2 рабочих дней с даты поступления заявления уведомляет заявителя способом, указанным в заявлении, о необходимости предоставления таких сведений самостоятельно.</w:t>
      </w:r>
    </w:p>
    <w:p w14:paraId="73766EA3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Сведения, указанные в настоящем пункте, заявитель вправе предоставить по собственной инициативе.</w:t>
      </w:r>
    </w:p>
    <w:p w14:paraId="217F55A2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16. Учреждение в течение 5 рабочих дней со дня поступления заявления со всеми необходимыми документами:</w:t>
      </w:r>
    </w:p>
    <w:p w14:paraId="2D04E96A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осуществляет проверку документов (сведений);</w:t>
      </w:r>
    </w:p>
    <w:p w14:paraId="307B5EE0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субсидии либо об отказе в предоставлении субсидии.</w:t>
      </w:r>
    </w:p>
    <w:p w14:paraId="07F38946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17. О принятом решении (о предоставлении субсидии либо об отказе в предоставлении субсидии) учреждение уведомляет заявителя по форме, утвержденной приказом министерства, в течение 1 рабочего дня со дня его принятия способом, указанным заявителем в заявлении.</w:t>
      </w:r>
    </w:p>
    <w:p w14:paraId="24E60A5D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18. Основаниями для принятия решения об отказе в предоставлении субсидии являются:</w:t>
      </w:r>
    </w:p>
    <w:p w14:paraId="282853A6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1) отсутствие права на субсидию;</w:t>
      </w:r>
    </w:p>
    <w:p w14:paraId="2E1DD42F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2) непредставление (представление не в полном объеме) документов либо наличие в них неполных и (или) недостоверных сведений;</w:t>
      </w:r>
    </w:p>
    <w:p w14:paraId="4961D07D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3) отсутствие в соответствии с договором сведений о расходах заявителя на цели предоставления субсидии, предусмотренные </w:t>
      </w:r>
      <w:hyperlink w:anchor="P82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14:paraId="488814D7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19. В случае принятия решения о предоставлении субсидии учреждение в течение 5 рабочих дней со дня его принятия осуществляет перечисление 50 процентов расходов заявителя, предусмотренных договором, но не более 100000 рублей на счет газораспределительной </w:t>
      </w:r>
      <w:r>
        <w:lastRenderedPageBreak/>
        <w:t>организации, открытый в кредитной организации в соответствии с законодательством Российской Федерации.</w:t>
      </w:r>
    </w:p>
    <w:p w14:paraId="2794563F" w14:textId="77777777" w:rsidR="002B5A1D" w:rsidRDefault="002B5A1D" w:rsidP="002B5A1D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После проведения предусмотренных договором работ по подключению (технологическому присоединению) домовладения заявителя к газораспределительным сетям газораспределительная организация в течение 5 рабочих дней в рамках соглашения о взаимодействии представляет в учреждение сведения о фактическом присоединении домовладения заявителя к газораспределительным сетям (далее - сведения о фактическом присоединении).</w:t>
      </w:r>
    </w:p>
    <w:p w14:paraId="00BD7613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Оставшаяся сумма средств субсидии, предоставленных заявителю в соответствии с решением о предоставлении субсидии, перечисляется в течение 10 рабочих дней со дня поступления сведений о фактическом присоединении на счет газораспределительной организации, открытый в кредитной организации в соответствии с законодательством Российской Федерации.</w:t>
      </w:r>
    </w:p>
    <w:p w14:paraId="7F675971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20. Предоставление субсидии прекращается при поступлении от газораспределительной организации сведений о расторжении договора. В этом случае возврат средств субсидии осуществляется в соответствии с </w:t>
      </w:r>
      <w:hyperlink w:anchor="P145">
        <w:r>
          <w:rPr>
            <w:color w:val="0000FF"/>
          </w:rPr>
          <w:t>пунктом 25</w:t>
        </w:r>
      </w:hyperlink>
      <w:r>
        <w:t xml:space="preserve"> настоящего Порядка.</w:t>
      </w:r>
    </w:p>
    <w:p w14:paraId="3ADF3A24" w14:textId="77777777" w:rsidR="002B5A1D" w:rsidRDefault="002B5A1D" w:rsidP="002B5A1D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21. Результатом использования субсидии является фактическое присоединение домовладения заявителя к газораспределительным сетям.</w:t>
      </w:r>
    </w:p>
    <w:p w14:paraId="20C64049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22. Ответственность за несоблюдение целей, условий и порядка предоставления субсидии, определенных настоящим Порядком, несут заявитель и газораспределительная организация.</w:t>
      </w:r>
    </w:p>
    <w:p w14:paraId="709CF5C0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23. По запросу учреждения, министерства социального развития, уполномоченного органа государственного финансового контроля газораспределительная организация обеспечивает представление документов и сведений, подтверждающих использование субсидии на цели, предусмотренные </w:t>
      </w:r>
      <w:hyperlink w:anchor="P82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14:paraId="508CC0A8" w14:textId="77777777" w:rsidR="002B5A1D" w:rsidRDefault="002B5A1D" w:rsidP="002B5A1D">
      <w:pPr>
        <w:pStyle w:val="ConsPlusNormal"/>
        <w:jc w:val="both"/>
      </w:pPr>
    </w:p>
    <w:p w14:paraId="42C7DB40" w14:textId="77777777" w:rsidR="002B5A1D" w:rsidRDefault="002B5A1D" w:rsidP="002B5A1D">
      <w:pPr>
        <w:pStyle w:val="ConsPlusTitle"/>
        <w:jc w:val="center"/>
        <w:outlineLvl w:val="1"/>
      </w:pPr>
      <w:r>
        <w:t>V. Порядок и основания для возврата средств субсидии</w:t>
      </w:r>
    </w:p>
    <w:p w14:paraId="08330783" w14:textId="77777777" w:rsidR="002B5A1D" w:rsidRDefault="002B5A1D" w:rsidP="002B5A1D">
      <w:pPr>
        <w:pStyle w:val="ConsPlusNormal"/>
        <w:jc w:val="both"/>
      </w:pPr>
    </w:p>
    <w:p w14:paraId="28B3D73A" w14:textId="77777777" w:rsidR="002B5A1D" w:rsidRDefault="002B5A1D" w:rsidP="002B5A1D">
      <w:pPr>
        <w:pStyle w:val="ConsPlusNormal"/>
        <w:ind w:firstLine="540"/>
        <w:jc w:val="both"/>
      </w:pPr>
      <w:bookmarkStart w:id="6" w:name="P141"/>
      <w:bookmarkEnd w:id="6"/>
      <w:r>
        <w:t xml:space="preserve">24. В случае если в течение 15 рабочих дней со дня истечения срока по выполнению мероприятий по подключению (технологическому присоединению) домовладения, указанному в договоре, газораспределительная организация не представила сведения, предусмотренные </w:t>
      </w:r>
      <w:hyperlink w:anchor="P132">
        <w:r>
          <w:rPr>
            <w:color w:val="0000FF"/>
          </w:rPr>
          <w:t>абзацем вторым пункта 19</w:t>
        </w:r>
      </w:hyperlink>
      <w:r>
        <w:t xml:space="preserve"> настоящего Порядка, а также в случае направления средств субсидии на цели, отличные от предусмотренных </w:t>
      </w:r>
      <w:hyperlink w:anchor="P82">
        <w:r>
          <w:rPr>
            <w:color w:val="0000FF"/>
          </w:rPr>
          <w:t>пунктом 9</w:t>
        </w:r>
      </w:hyperlink>
      <w:r>
        <w:t xml:space="preserve"> настоящего Порядка, учреждение направляет газораспределительной организации уведомление с требованием о возврате перечисленных средств субсидии (далее - уведомление).</w:t>
      </w:r>
    </w:p>
    <w:p w14:paraId="16548D1C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Газораспределительная организация в течение 5 рабочих дней со дня поступления от учреждения уведомления осуществляет возврат средств субсидии в областной бюджет:</w:t>
      </w:r>
    </w:p>
    <w:p w14:paraId="44B63820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на счет 03221 "Средства бюджетов субъектов Российской Федерации" - в случае получения уведомления в течение финансового года, в котором предоставлена субсидия;</w:t>
      </w:r>
    </w:p>
    <w:p w14:paraId="1D93EC02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на счет 03100 "Средства поступлений, являющихся источниками формирования доходов бюджетов бюджетной системы Российской Федерации" - в случае получения уведомления после окончания финансового года, в котором предоставлена субсидия.</w:t>
      </w:r>
    </w:p>
    <w:p w14:paraId="4ED1CE09" w14:textId="77777777" w:rsidR="002B5A1D" w:rsidRDefault="002B5A1D" w:rsidP="002B5A1D">
      <w:pPr>
        <w:pStyle w:val="ConsPlusNormal"/>
        <w:spacing w:before="220"/>
        <w:ind w:firstLine="540"/>
        <w:jc w:val="both"/>
      </w:pPr>
      <w:bookmarkStart w:id="7" w:name="P145"/>
      <w:bookmarkEnd w:id="7"/>
      <w:r>
        <w:t xml:space="preserve">25. </w:t>
      </w:r>
      <w:proofErr w:type="gramStart"/>
      <w:r>
        <w:t>В случае расторжения договора с заявителем,</w:t>
      </w:r>
      <w:proofErr w:type="gramEnd"/>
      <w:r>
        <w:t xml:space="preserve"> недостижения заявителем результата предоставления субсидии газораспределительная организация обязана уведомить учреждение в письменной форме и осуществить возврат средств субсидии в областной бюджет в течение 5 рабочих дней со дня расторжения договора:</w:t>
      </w:r>
    </w:p>
    <w:p w14:paraId="61DA09C8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на счет 03221 "Средства бюджетов субъектов Российской Федерации" - при возврате </w:t>
      </w:r>
      <w:r>
        <w:lastRenderedPageBreak/>
        <w:t>субсидии в году предоставления субсидии;</w:t>
      </w:r>
    </w:p>
    <w:p w14:paraId="04B627AF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на счет 03100 "Средства поступлений, являющихся источниками формирования доходов бюджетов бюджетной системы Российской Федерации" - при возврате субсидии после окончания финансового года, в котором предоставлена субсидия.</w:t>
      </w:r>
    </w:p>
    <w:p w14:paraId="5B1D18DF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В случае если расторжение договора осуществляется по инициативе заявителя, а также в случае недостижения заявителем результата предоставления субсидии заявителем осуществляется возврат фактически произведенных расходов газораспределительной организацией в соответствии с законодательством Российской Федерации.</w:t>
      </w:r>
    </w:p>
    <w:p w14:paraId="06501AFA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26. В случае неисполнения газораспределительной организацией обязанностей по возврату средств субсидии в соответствии с </w:t>
      </w:r>
      <w:hyperlink w:anchor="P141">
        <w:r>
          <w:rPr>
            <w:color w:val="0000FF"/>
          </w:rPr>
          <w:t>пунктами 24</w:t>
        </w:r>
      </w:hyperlink>
      <w:r>
        <w:t xml:space="preserve">, </w:t>
      </w:r>
      <w:hyperlink w:anchor="P145">
        <w:r>
          <w:rPr>
            <w:color w:val="0000FF"/>
          </w:rPr>
          <w:t>25</w:t>
        </w:r>
      </w:hyperlink>
      <w:r>
        <w:t xml:space="preserve"> настоящего Порядка в областной бюджет взыскание указанных средств осуществляется в соответствии с законодательством Российской Федерации.</w:t>
      </w:r>
    </w:p>
    <w:p w14:paraId="4A2794E1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>27. В случае если источником возвращенных (взысканных) субсидий являлись средства, полученные из федерального бюджета в виде иных межбюджетных трансфертов, министерством осуществляется возврат иного межбюджетного трансферта в соответствии с порядком, установленным Правительством Оренбургской области.</w:t>
      </w:r>
    </w:p>
    <w:p w14:paraId="6B874E15" w14:textId="77777777" w:rsidR="002B5A1D" w:rsidRDefault="002B5A1D" w:rsidP="002B5A1D">
      <w:pPr>
        <w:pStyle w:val="ConsPlusNormal"/>
        <w:spacing w:before="220"/>
        <w:ind w:firstLine="540"/>
        <w:jc w:val="both"/>
      </w:pPr>
      <w:r>
        <w:t xml:space="preserve">28. Контроль за соблюдением целей, условий и порядка использования средств субсидии, в том числе достижения результата использования субсидии, осуществляется учреждением и органами финансового контроля в соответствии со </w:t>
      </w:r>
      <w:hyperlink r:id="rId15">
        <w:r>
          <w:rPr>
            <w:color w:val="0000FF"/>
          </w:rPr>
          <w:t>статьями 268.1</w:t>
        </w:r>
      </w:hyperlink>
      <w:r>
        <w:t xml:space="preserve"> и </w:t>
      </w:r>
      <w:hyperlink r:id="rId1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14:paraId="40CB6D5F" w14:textId="77777777" w:rsidR="002B5A1D" w:rsidRDefault="002B5A1D" w:rsidP="002B5A1D">
      <w:pPr>
        <w:pStyle w:val="ConsPlusNormal"/>
        <w:jc w:val="both"/>
      </w:pPr>
    </w:p>
    <w:p w14:paraId="572FA529" w14:textId="77777777" w:rsidR="002B5A1D" w:rsidRDefault="002B5A1D" w:rsidP="002B5A1D">
      <w:pPr>
        <w:pStyle w:val="ConsPlusNormal"/>
        <w:jc w:val="both"/>
      </w:pPr>
    </w:p>
    <w:p w14:paraId="59DFF2F4" w14:textId="77777777" w:rsidR="002B5A1D" w:rsidRDefault="002B5A1D" w:rsidP="002B5A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F786B67" w14:textId="77777777" w:rsidR="002B5A1D" w:rsidRDefault="002B5A1D" w:rsidP="002B5A1D"/>
    <w:p w14:paraId="2CA2AD99" w14:textId="77777777" w:rsidR="00062688" w:rsidRDefault="00062688"/>
    <w:sectPr w:rsidR="00062688" w:rsidSect="004A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1E"/>
    <w:rsid w:val="00062688"/>
    <w:rsid w:val="002B5A1D"/>
    <w:rsid w:val="00E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F8FE8-0196-40AE-BE3C-EB5C3287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A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A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5A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3B74F66337F44AEF6D9DAC89A6903A102304D6B825C16D39A778F83E8A213E3C8DC899FB7BB4C411525CB85r2ZFF" TargetMode="External"/><Relationship Id="rId13" Type="http://schemas.openxmlformats.org/officeDocument/2006/relationships/hyperlink" Target="consultantplus://offline/ref=5CC3B74F66337F44AEF6D9DAC89A6903A10236446C825C16D39A778F83E8A213E3C8DC899FB7BB4C411525CB85r2ZF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C3B74F66337F44AEF6D9DAC89A6903A103314367875C16D39A778F83E8A213E3C8DC899FB7BB4C411525CB85r2ZFF" TargetMode="External"/><Relationship Id="rId12" Type="http://schemas.openxmlformats.org/officeDocument/2006/relationships/hyperlink" Target="consultantplus://offline/ref=5CC3B74F66337F44AEF6D9DAC89A6903A102304D6B825C16D39A778F83E8A213E3C8DC899FB7BB4C411525CB85r2ZF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C3B74F66337F44AEF6D9DAC89A6903A101334666835C16D39A778F83E8A213F1C884879ABDA747175A639E8A2E1A05672C3DF1C763r9Z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3B74F66337F44AEF6D9DAC89A6903A604344C66825C16D39A778F83E8A213E3C8DC899FB7BB4C411525CB85r2ZFF" TargetMode="External"/><Relationship Id="rId11" Type="http://schemas.openxmlformats.org/officeDocument/2006/relationships/hyperlink" Target="consultantplus://offline/ref=5CC3B74F66337F44AEF6C7D7DEF63407A50A6F496F83574887CD71D8DCB8A446B18882D0CCFBF041410339CB8532101B65r2ZDF" TargetMode="External"/><Relationship Id="rId5" Type="http://schemas.openxmlformats.org/officeDocument/2006/relationships/hyperlink" Target="consultantplus://offline/ref=5CC3B74F66337F44AEF6D9DAC89A6903A60834416C895C16D39A778F83E8A213F1C884859DBFA44D4A00739AC3791F196F3023F1D9639106r0Z0F" TargetMode="External"/><Relationship Id="rId15" Type="http://schemas.openxmlformats.org/officeDocument/2006/relationships/hyperlink" Target="consultantplus://offline/ref=5CC3B74F66337F44AEF6D9DAC89A6903A101334666835C16D39A778F83E8A213F1C884879ABFA147175A639E8A2E1A05672C3DF1C763r9Z2F" TargetMode="External"/><Relationship Id="rId10" Type="http://schemas.openxmlformats.org/officeDocument/2006/relationships/hyperlink" Target="consultantplus://offline/ref=5CC3B74F66337F44AEF6C7D7DEF63407A50A6F496F83574887CA71D8DCB8A446B18882D0CCFBF041410339CB8532101B65r2ZDF" TargetMode="External"/><Relationship Id="rId4" Type="http://schemas.openxmlformats.org/officeDocument/2006/relationships/hyperlink" Target="consultantplus://offline/ref=5CC3B74F66337F44AEF6C7D7DEF63407A50A6F496F83564587CC71D8DCB8A446B18882D0CCFBF041410339CB8532101B65r2ZDF" TargetMode="External"/><Relationship Id="rId9" Type="http://schemas.openxmlformats.org/officeDocument/2006/relationships/hyperlink" Target="consultantplus://offline/ref=5CC3B74F66337F44AEF6C7D7DEF63407A50A6F496F83574887CE71D8DCB8A446B18882D0CCFBF041410339CB8532101B65r2ZDF" TargetMode="External"/><Relationship Id="rId14" Type="http://schemas.openxmlformats.org/officeDocument/2006/relationships/hyperlink" Target="consultantplus://offline/ref=5CC3B74F66337F44AEF6D9DAC89A6903A60834416C895C16D39A778F83E8A213F1C884859DBEA5494400739AC3791F196F3023F1D9639106r0Z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3796</Words>
  <Characters>21638</Characters>
  <Application>Microsoft Office Word</Application>
  <DocSecurity>0</DocSecurity>
  <Lines>180</Lines>
  <Paragraphs>50</Paragraphs>
  <ScaleCrop>false</ScaleCrop>
  <Company/>
  <LinksUpToDate>false</LinksUpToDate>
  <CharactersWithSpaces>25384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2023-03-03T10:53:00Z</dcterms:created>
  <dcterms:modified xsi:type="dcterms:W3CDTF">2023-03-03T10:53:00Z</dcterms:modified>
</cp:coreProperties>
</file>