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201"/>
        <w:tblW w:w="15704" w:type="dxa"/>
        <w:tblLook w:val="04A0" w:firstRow="1" w:lastRow="0" w:firstColumn="1" w:lastColumn="0" w:noHBand="0" w:noVBand="1"/>
      </w:tblPr>
      <w:tblGrid>
        <w:gridCol w:w="4918"/>
        <w:gridCol w:w="3979"/>
        <w:gridCol w:w="4295"/>
        <w:gridCol w:w="2512"/>
      </w:tblGrid>
      <w:tr w:rsidR="00812B9D" w:rsidTr="001F1D81">
        <w:trPr>
          <w:trHeight w:val="4448"/>
        </w:trPr>
        <w:tc>
          <w:tcPr>
            <w:tcW w:w="4918" w:type="dxa"/>
            <w:vAlign w:val="center"/>
          </w:tcPr>
          <w:p w:rsidR="006A661D" w:rsidRDefault="006A661D" w:rsidP="006A661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граждан</w:t>
            </w: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812B9D" w:rsidRPr="0087225E" w:rsidRDefault="00812B9D" w:rsidP="00A35A42">
            <w:pPr>
              <w:rPr>
                <w:rFonts w:ascii="Times New Roman" w:hAnsi="Times New Roman" w:cs="Times New Roman"/>
              </w:rPr>
            </w:pPr>
            <w:r w:rsidRPr="0087225E">
              <w:rPr>
                <w:rFonts w:ascii="Times New Roman" w:hAnsi="Times New Roman" w:cs="Times New Roman"/>
                <w:sz w:val="28"/>
              </w:rPr>
              <w:t>Структура</w:t>
            </w:r>
            <w:r w:rsidR="00A35A4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225E">
              <w:rPr>
                <w:rFonts w:ascii="Times New Roman" w:hAnsi="Times New Roman" w:cs="Times New Roman"/>
                <w:sz w:val="28"/>
              </w:rPr>
              <w:t>жилищно-коммунальных услуг</w:t>
            </w:r>
          </w:p>
        </w:tc>
        <w:tc>
          <w:tcPr>
            <w:tcW w:w="3979" w:type="dxa"/>
            <w:vAlign w:val="center"/>
          </w:tcPr>
          <w:p w:rsidR="00812B9D" w:rsidRPr="00EE1F18" w:rsidRDefault="00812B9D" w:rsidP="00D70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18"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 войны</w:t>
            </w:r>
          </w:p>
          <w:p w:rsidR="00812B9D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18">
              <w:rPr>
                <w:rFonts w:ascii="Times New Roman" w:hAnsi="Times New Roman" w:cs="Times New Roman"/>
                <w:sz w:val="28"/>
                <w:szCs w:val="28"/>
              </w:rPr>
              <w:t>Статья 14</w:t>
            </w:r>
          </w:p>
          <w:p w:rsidR="001F1D81" w:rsidRPr="001F1D81" w:rsidRDefault="001F1D81" w:rsidP="00D70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8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войны,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бывшие несовершеннолетние узники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концлагерей</w:t>
            </w:r>
            <w:proofErr w:type="gramEnd"/>
            <w:r w:rsidRPr="001F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являющиеся инвалидами</w:t>
            </w:r>
          </w:p>
          <w:p w:rsidR="001F1D81" w:rsidRDefault="001F1D81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1F1D81" w:rsidRPr="00905119" w:rsidRDefault="001F1D81" w:rsidP="001F1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5276">
              <w:rPr>
                <w:rFonts w:ascii="Times New Roman" w:hAnsi="Times New Roman"/>
                <w:b/>
                <w:sz w:val="28"/>
                <w:szCs w:val="28"/>
              </w:rPr>
              <w:t xml:space="preserve">Лица, награжденные знаком "Жителю блокадного Ленинграда", признанные инвалидами </w:t>
            </w:r>
            <w:r w:rsidRPr="000E06B4">
              <w:rPr>
                <w:rFonts w:ascii="Times New Roman" w:hAnsi="Times New Roman"/>
                <w:sz w:val="28"/>
                <w:szCs w:val="28"/>
              </w:rPr>
              <w:t xml:space="preserve">(пункт 2 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>статьи 18)</w:t>
            </w:r>
          </w:p>
          <w:p w:rsidR="001F1D81" w:rsidRPr="00EE1F18" w:rsidRDefault="001F1D81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812B9D" w:rsidRPr="009B5276" w:rsidRDefault="00812B9D" w:rsidP="00D70F5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434316189"/>
            <w:bookmarkStart w:id="1" w:name="_Toc434316220"/>
            <w:bookmarkStart w:id="2" w:name="_Toc434316379"/>
            <w:bookmarkStart w:id="3" w:name="_Toc434317235"/>
            <w:r w:rsidRPr="009B5276">
              <w:rPr>
                <w:rFonts w:ascii="Times New Roman" w:hAnsi="Times New Roman"/>
                <w:b/>
                <w:sz w:val="28"/>
                <w:szCs w:val="28"/>
              </w:rPr>
              <w:t>Участники войны</w:t>
            </w:r>
            <w:r w:rsidR="001F1D81">
              <w:rPr>
                <w:rFonts w:ascii="Times New Roman" w:hAnsi="Times New Roman"/>
                <w:b/>
                <w:sz w:val="28"/>
                <w:szCs w:val="28"/>
              </w:rPr>
              <w:t>,   бывшие несовершеннолетние узники концлагерей</w:t>
            </w:r>
            <w:r w:rsidR="001F1D81" w:rsidRPr="001F1D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D81">
              <w:rPr>
                <w:rFonts w:ascii="Times New Roman" w:hAnsi="Times New Roman"/>
                <w:b/>
                <w:sz w:val="28"/>
                <w:szCs w:val="28"/>
              </w:rPr>
              <w:t>без инвалидности</w:t>
            </w:r>
            <w:r w:rsidRPr="009B52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0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06B4">
              <w:rPr>
                <w:rFonts w:ascii="Times New Roman" w:hAnsi="Times New Roman"/>
                <w:sz w:val="28"/>
                <w:szCs w:val="28"/>
              </w:rPr>
              <w:t>(статья 15)</w:t>
            </w:r>
          </w:p>
          <w:p w:rsidR="00905119" w:rsidRDefault="00812B9D" w:rsidP="00D70F53">
            <w:pPr>
              <w:pStyle w:val="a4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Toc434316191"/>
            <w:bookmarkStart w:id="5" w:name="_Toc434316222"/>
            <w:bookmarkStart w:id="6" w:name="_Toc434316381"/>
            <w:bookmarkStart w:id="7" w:name="_Toc434317237"/>
            <w:bookmarkEnd w:id="0"/>
            <w:bookmarkEnd w:id="1"/>
            <w:bookmarkEnd w:id="2"/>
            <w:bookmarkEnd w:id="3"/>
            <w:r w:rsidRPr="00EE1F18">
              <w:rPr>
                <w:rFonts w:ascii="Times New Roman" w:hAnsi="Times New Roman"/>
                <w:b/>
                <w:sz w:val="28"/>
                <w:szCs w:val="28"/>
              </w:rPr>
              <w:t xml:space="preserve">Члены семей погибших (умерших) инвалидов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участников войны,</w:t>
            </w:r>
            <w:r w:rsidR="009051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2B9D" w:rsidRPr="00812B9D" w:rsidRDefault="00905119" w:rsidP="00D70F53">
            <w:pPr>
              <w:pStyle w:val="a4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812B9D" w:rsidRPr="00EE1F18">
              <w:rPr>
                <w:rFonts w:ascii="Times New Roman" w:hAnsi="Times New Roman"/>
                <w:b/>
                <w:sz w:val="28"/>
                <w:szCs w:val="28"/>
              </w:rPr>
              <w:t>ветеранов боевых действий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>(статья 21)</w:t>
            </w:r>
          </w:p>
        </w:tc>
        <w:tc>
          <w:tcPr>
            <w:tcW w:w="2512" w:type="dxa"/>
            <w:vAlign w:val="center"/>
          </w:tcPr>
          <w:p w:rsidR="00812B9D" w:rsidRPr="00EE1F18" w:rsidRDefault="00812B9D" w:rsidP="00D70F5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_Toc434316190"/>
            <w:bookmarkStart w:id="9" w:name="_Toc434316221"/>
            <w:bookmarkStart w:id="10" w:name="_Toc434316380"/>
            <w:bookmarkStart w:id="11" w:name="_Toc434317236"/>
            <w:r w:rsidRPr="00EE1F18">
              <w:rPr>
                <w:rFonts w:ascii="Times New Roman" w:hAnsi="Times New Roman"/>
                <w:b/>
                <w:sz w:val="28"/>
                <w:szCs w:val="28"/>
              </w:rPr>
              <w:t>Ветераны боевых действий</w:t>
            </w:r>
            <w:bookmarkEnd w:id="8"/>
            <w:bookmarkEnd w:id="9"/>
            <w:bookmarkEnd w:id="10"/>
            <w:bookmarkEnd w:id="11"/>
          </w:p>
          <w:p w:rsidR="00812B9D" w:rsidRPr="00EE1F18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18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</w:p>
        </w:tc>
      </w:tr>
      <w:tr w:rsidR="0087225E" w:rsidTr="001F1D81">
        <w:trPr>
          <w:trHeight w:val="573"/>
        </w:trPr>
        <w:tc>
          <w:tcPr>
            <w:tcW w:w="4918" w:type="dxa"/>
            <w:vAlign w:val="bottom"/>
          </w:tcPr>
          <w:p w:rsidR="0087225E" w:rsidRPr="0087225E" w:rsidRDefault="0087225E" w:rsidP="00E963E7">
            <w:pPr>
              <w:rPr>
                <w:rFonts w:ascii="Times New Roman" w:hAnsi="Times New Roman" w:cs="Times New Roman"/>
                <w:b/>
              </w:rPr>
            </w:pPr>
            <w:r w:rsidRPr="0087225E">
              <w:rPr>
                <w:rFonts w:ascii="Times New Roman" w:hAnsi="Times New Roman" w:cs="Times New Roman"/>
                <w:b/>
                <w:sz w:val="28"/>
              </w:rPr>
              <w:t>Жилищные услуги:</w:t>
            </w:r>
          </w:p>
        </w:tc>
        <w:tc>
          <w:tcPr>
            <w:tcW w:w="10786" w:type="dxa"/>
            <w:gridSpan w:val="3"/>
            <w:vAlign w:val="center"/>
          </w:tcPr>
          <w:p w:rsidR="0087225E" w:rsidRPr="009B5276" w:rsidRDefault="009B5276" w:rsidP="00F17AA7">
            <w:pPr>
              <w:jc w:val="center"/>
              <w:rPr>
                <w:b/>
              </w:rPr>
            </w:pPr>
            <w:r w:rsidRPr="009B5276">
              <w:rPr>
                <w:b/>
                <w:sz w:val="28"/>
              </w:rPr>
              <w:t xml:space="preserve">Компенсация в </w:t>
            </w:r>
            <w:proofErr w:type="gramStart"/>
            <w:r w:rsidRPr="009B5276">
              <w:rPr>
                <w:b/>
                <w:sz w:val="28"/>
              </w:rPr>
              <w:t>размере</w:t>
            </w:r>
            <w:proofErr w:type="gramEnd"/>
            <w:r w:rsidRPr="009B5276">
              <w:rPr>
                <w:b/>
                <w:sz w:val="28"/>
              </w:rPr>
              <w:t>:</w:t>
            </w:r>
          </w:p>
        </w:tc>
      </w:tr>
      <w:tr w:rsidR="000E06B4" w:rsidTr="001F1D81">
        <w:trPr>
          <w:trHeight w:val="538"/>
        </w:trPr>
        <w:tc>
          <w:tcPr>
            <w:tcW w:w="4918" w:type="dxa"/>
          </w:tcPr>
          <w:p w:rsidR="000E06B4" w:rsidRDefault="000E06B4" w:rsidP="001F1D81"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>капитальный ремонт</w:t>
            </w:r>
            <w:r w:rsidR="004E12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собственникам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общего имущества  многоквартирного дома</w:t>
            </w:r>
            <w:r w:rsidR="001F1D8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0786" w:type="dxa"/>
            <w:gridSpan w:val="3"/>
            <w:vMerge w:val="restart"/>
            <w:vAlign w:val="center"/>
          </w:tcPr>
          <w:p w:rsidR="006A661D" w:rsidRDefault="000E06B4" w:rsidP="006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 процентов </w:t>
            </w:r>
            <w:r w:rsidR="005B5C5D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6B4" w:rsidRPr="000E06B4" w:rsidRDefault="006A661D" w:rsidP="006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всех членов семьи</w:t>
            </w:r>
            <w:r w:rsidR="000E06B4" w:rsidRPr="000E06B4">
              <w:rPr>
                <w:rFonts w:ascii="Times New Roman" w:hAnsi="Times New Roman" w:cs="Times New Roman"/>
                <w:sz w:val="28"/>
                <w:szCs w:val="28"/>
              </w:rPr>
              <w:t>, совместно с ним проживающих</w:t>
            </w:r>
          </w:p>
          <w:p w:rsidR="000E06B4" w:rsidRPr="000E06B4" w:rsidRDefault="000E06B4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B4" w:rsidTr="001F1D81">
        <w:trPr>
          <w:trHeight w:val="554"/>
        </w:trPr>
        <w:tc>
          <w:tcPr>
            <w:tcW w:w="4918" w:type="dxa"/>
          </w:tcPr>
          <w:p w:rsidR="000E06B4" w:rsidRDefault="000E06B4" w:rsidP="00D70F53">
            <w:proofErr w:type="spellStart"/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>найм</w:t>
            </w:r>
            <w:proofErr w:type="spellEnd"/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помещения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госуд</w:t>
            </w:r>
            <w:proofErr w:type="spellEnd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. и </w:t>
            </w:r>
            <w:proofErr w:type="spellStart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. жилищного фонда</w:t>
            </w:r>
          </w:p>
        </w:tc>
        <w:tc>
          <w:tcPr>
            <w:tcW w:w="10786" w:type="dxa"/>
            <w:gridSpan w:val="3"/>
            <w:vMerge/>
          </w:tcPr>
          <w:p w:rsidR="000E06B4" w:rsidRPr="000E06B4" w:rsidRDefault="000E06B4" w:rsidP="00D70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B4" w:rsidTr="001F1D81">
        <w:trPr>
          <w:trHeight w:val="554"/>
        </w:trPr>
        <w:tc>
          <w:tcPr>
            <w:tcW w:w="4918" w:type="dxa"/>
          </w:tcPr>
          <w:p w:rsidR="000E06B4" w:rsidRDefault="000E06B4" w:rsidP="00D70F53"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>содержание  и текущий ремонт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общего имущества многоквартирного дома</w:t>
            </w:r>
          </w:p>
        </w:tc>
        <w:tc>
          <w:tcPr>
            <w:tcW w:w="10786" w:type="dxa"/>
            <w:gridSpan w:val="3"/>
            <w:vMerge/>
          </w:tcPr>
          <w:p w:rsidR="000E06B4" w:rsidRPr="000E06B4" w:rsidRDefault="000E06B4" w:rsidP="00D70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D04" w:rsidTr="001F1D81">
        <w:trPr>
          <w:trHeight w:val="407"/>
        </w:trPr>
        <w:tc>
          <w:tcPr>
            <w:tcW w:w="4918" w:type="dxa"/>
            <w:vAlign w:val="bottom"/>
          </w:tcPr>
          <w:p w:rsidR="00FD3162" w:rsidRPr="0087225E" w:rsidRDefault="00FD3162" w:rsidP="00E963E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7225E">
              <w:rPr>
                <w:rFonts w:ascii="Times New Roman" w:hAnsi="Times New Roman" w:cs="Times New Roman"/>
                <w:b/>
                <w:sz w:val="28"/>
                <w:szCs w:val="25"/>
              </w:rPr>
              <w:t>Коммунальные услуги:</w:t>
            </w:r>
          </w:p>
        </w:tc>
        <w:tc>
          <w:tcPr>
            <w:tcW w:w="3979" w:type="dxa"/>
            <w:vMerge w:val="restart"/>
            <w:vAlign w:val="center"/>
          </w:tcPr>
          <w:p w:rsidR="006A661D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 процентов </w:t>
            </w:r>
          </w:p>
          <w:p w:rsidR="00812B9D" w:rsidRPr="000E06B4" w:rsidRDefault="006A661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всех </w:t>
            </w:r>
            <w:r w:rsidR="00812B9D"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  <w:r w:rsidR="00812B9D"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162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Merge w:val="restart"/>
            <w:vAlign w:val="center"/>
          </w:tcPr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50% 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  <w:p w:rsidR="00FD3162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BE5AC2" w:rsidRDefault="00BE5AC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C2" w:rsidRPr="000E06B4" w:rsidRDefault="00BE5AC2" w:rsidP="00BE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Право отсутствует</w:t>
            </w:r>
          </w:p>
        </w:tc>
      </w:tr>
      <w:tr w:rsidR="00740D04" w:rsidTr="001F1D81">
        <w:trPr>
          <w:trHeight w:val="358"/>
        </w:trPr>
        <w:tc>
          <w:tcPr>
            <w:tcW w:w="491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>Электроснабжение</w:t>
            </w:r>
          </w:p>
        </w:tc>
        <w:tc>
          <w:tcPr>
            <w:tcW w:w="3979" w:type="dxa"/>
            <w:vMerge/>
          </w:tcPr>
          <w:p w:rsidR="00FD3162" w:rsidRDefault="00FD3162" w:rsidP="00D70F53">
            <w:pPr>
              <w:jc w:val="center"/>
            </w:pPr>
          </w:p>
        </w:tc>
        <w:tc>
          <w:tcPr>
            <w:tcW w:w="4295" w:type="dxa"/>
            <w:vMerge/>
          </w:tcPr>
          <w:p w:rsidR="00FD3162" w:rsidRDefault="00FD3162" w:rsidP="00D70F53">
            <w:pPr>
              <w:jc w:val="center"/>
            </w:pPr>
          </w:p>
        </w:tc>
        <w:tc>
          <w:tcPr>
            <w:tcW w:w="2512" w:type="dxa"/>
            <w:vMerge/>
            <w:vAlign w:val="center"/>
          </w:tcPr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04" w:rsidTr="001F1D81">
        <w:trPr>
          <w:trHeight w:val="343"/>
        </w:trPr>
        <w:tc>
          <w:tcPr>
            <w:tcW w:w="491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sz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>Холодное водоснабжение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  <w:tr w:rsidR="00740D04" w:rsidTr="001F1D81">
        <w:trPr>
          <w:trHeight w:val="358"/>
        </w:trPr>
        <w:tc>
          <w:tcPr>
            <w:tcW w:w="491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 xml:space="preserve">Горячее водоснабжение 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  <w:tr w:rsidR="00740D04" w:rsidTr="001F1D81">
        <w:trPr>
          <w:trHeight w:val="358"/>
        </w:trPr>
        <w:tc>
          <w:tcPr>
            <w:tcW w:w="491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>Водоотведение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  <w:tr w:rsidR="00740D04" w:rsidTr="001F1D81">
        <w:trPr>
          <w:trHeight w:val="343"/>
        </w:trPr>
        <w:tc>
          <w:tcPr>
            <w:tcW w:w="491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 xml:space="preserve">Газоснабжение 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  <w:tr w:rsidR="00740D04" w:rsidTr="001F1D81">
        <w:trPr>
          <w:trHeight w:val="326"/>
        </w:trPr>
        <w:tc>
          <w:tcPr>
            <w:tcW w:w="4918" w:type="dxa"/>
          </w:tcPr>
          <w:p w:rsidR="00FD3162" w:rsidRPr="00FF09F6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Отопление центральное (теплоснабжение)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  <w:tr w:rsidR="00740D04" w:rsidTr="001F1D81">
        <w:trPr>
          <w:trHeight w:val="309"/>
        </w:trPr>
        <w:tc>
          <w:tcPr>
            <w:tcW w:w="4918" w:type="dxa"/>
          </w:tcPr>
          <w:p w:rsidR="00FD3162" w:rsidRPr="00FF09F6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Твердое топливо (уголь, дрова)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  <w:tr w:rsidR="00740D04" w:rsidTr="001F1D81">
        <w:trPr>
          <w:trHeight w:val="652"/>
        </w:trPr>
        <w:tc>
          <w:tcPr>
            <w:tcW w:w="4918" w:type="dxa"/>
          </w:tcPr>
          <w:p w:rsidR="00FD3162" w:rsidRPr="00FF09F6" w:rsidRDefault="0003568B" w:rsidP="00D70F53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FD3162" w:rsidRPr="008722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бращение с твердыми коммунальными отходами</w:t>
            </w:r>
          </w:p>
        </w:tc>
        <w:tc>
          <w:tcPr>
            <w:tcW w:w="3979" w:type="dxa"/>
            <w:vMerge/>
          </w:tcPr>
          <w:p w:rsidR="00FD3162" w:rsidRDefault="00FD3162" w:rsidP="00D70F53"/>
        </w:tc>
        <w:tc>
          <w:tcPr>
            <w:tcW w:w="4295" w:type="dxa"/>
            <w:vMerge/>
          </w:tcPr>
          <w:p w:rsidR="00FD3162" w:rsidRDefault="00FD3162" w:rsidP="00D70F53"/>
        </w:tc>
        <w:tc>
          <w:tcPr>
            <w:tcW w:w="2512" w:type="dxa"/>
            <w:vMerge/>
          </w:tcPr>
          <w:p w:rsidR="00FD3162" w:rsidRDefault="00FD3162" w:rsidP="00D70F53"/>
        </w:tc>
      </w:tr>
    </w:tbl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5"/>
        <w:gridCol w:w="5244"/>
      </w:tblGrid>
      <w:tr w:rsidR="00D70F53" w:rsidTr="0036223C">
        <w:trPr>
          <w:trHeight w:val="10625"/>
        </w:trPr>
        <w:tc>
          <w:tcPr>
            <w:tcW w:w="5339" w:type="dxa"/>
          </w:tcPr>
          <w:p w:rsidR="00C9712D" w:rsidRPr="001520A9" w:rsidRDefault="00C9712D" w:rsidP="003B07E1">
            <w:pPr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lastRenderedPageBreak/>
              <w:t>Меры социальной поддержки</w:t>
            </w:r>
          </w:p>
          <w:p w:rsidR="00C9712D" w:rsidRPr="001520A9" w:rsidRDefault="00C9712D" w:rsidP="003B07E1">
            <w:pPr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оплате коммунальных услуг </w:t>
            </w:r>
          </w:p>
          <w:p w:rsidR="00C9712D" w:rsidRPr="001520A9" w:rsidRDefault="00C9712D" w:rsidP="003B07E1">
            <w:pPr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не распространяются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 установленные Правительством РФ </w:t>
            </w:r>
            <w:r w:rsidR="009035CE"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случаи 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>применения повышающих коэффициентов к нормативам потребления коммунальных услуг (повышенным нормативам).</w:t>
            </w:r>
          </w:p>
          <w:p w:rsidR="00CF29C1" w:rsidRPr="001520A9" w:rsidRDefault="00CF29C1" w:rsidP="003B07E1">
            <w:pPr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C9712D" w:rsidRPr="001520A9" w:rsidRDefault="00C9712D" w:rsidP="003B07E1">
            <w:pPr>
              <w:pStyle w:val="ConsPlusNormal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Повышенные нормативы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применяются</w:t>
            </w:r>
            <w:r w:rsidR="005B5C5D"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к расчету платы </w:t>
            </w:r>
          </w:p>
          <w:p w:rsidR="00C9712D" w:rsidRPr="001520A9" w:rsidRDefault="00C9712D" w:rsidP="003B07E1">
            <w:pPr>
              <w:pStyle w:val="ConsPlusNormal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 коммунальную услугу </w:t>
            </w:r>
          </w:p>
          <w:p w:rsidR="00C9712D" w:rsidRPr="001520A9" w:rsidRDefault="00C9712D" w:rsidP="003B07E1">
            <w:pPr>
              <w:pStyle w:val="ConsPlusNormal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>случае</w:t>
            </w:r>
            <w:proofErr w:type="gramEnd"/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отсутствия коллективных (общедомовых), индивидуальных или общих (квартирных) приборов учета, но при наличии технической возможности их установки.</w:t>
            </w:r>
          </w:p>
          <w:p w:rsidR="00C9712D" w:rsidRPr="001520A9" w:rsidRDefault="00C9712D" w:rsidP="003B07E1">
            <w:pPr>
              <w:autoSpaceDE w:val="0"/>
              <w:ind w:left="142"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C9712D" w:rsidRPr="001520A9" w:rsidRDefault="00C9712D" w:rsidP="003B07E1">
            <w:pPr>
              <w:autoSpaceDE w:val="0"/>
              <w:ind w:left="142"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CF29C1" w:rsidRPr="001520A9" w:rsidRDefault="00D70F53" w:rsidP="00CF29C1">
            <w:pPr>
              <w:autoSpaceDE w:val="0"/>
              <w:spacing w:line="276" w:lineRule="auto"/>
              <w:ind w:left="34" w:right="127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Размер ЕДК </w:t>
            </w:r>
            <w:r w:rsidRPr="001520A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определяется</w:t>
            </w:r>
            <w:r w:rsidR="00CF29C1" w:rsidRPr="001520A9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  <w:r w:rsidRPr="001520A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индивидуально </w:t>
            </w:r>
          </w:p>
          <w:p w:rsidR="00CF29C1" w:rsidRPr="001520A9" w:rsidRDefault="00D70F53" w:rsidP="00CF29C1">
            <w:pPr>
              <w:autoSpaceDE w:val="0"/>
              <w:spacing w:line="276" w:lineRule="auto"/>
              <w:ind w:left="34" w:right="127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каждому гражданину</w:t>
            </w:r>
            <w:r w:rsidRPr="001520A9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70F53" w:rsidRPr="001520A9" w:rsidRDefault="00D70F53" w:rsidP="00CF29C1">
            <w:pPr>
              <w:autoSpaceDE w:val="0"/>
              <w:spacing w:line="276" w:lineRule="auto"/>
              <w:ind w:left="34"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и 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зависит от категории гражданина, </w:t>
            </w:r>
          </w:p>
          <w:p w:rsidR="00D70F53" w:rsidRPr="001520A9" w:rsidRDefault="00D70F53" w:rsidP="003B07E1">
            <w:pPr>
              <w:autoSpaceDE w:val="0"/>
              <w:spacing w:line="276" w:lineRule="auto"/>
              <w:ind w:left="142"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вида жилищного фонда, площади жилого помещения, количества зарегистрированных граждан, </w:t>
            </w:r>
          </w:p>
          <w:p w:rsidR="00D70F53" w:rsidRPr="001520A9" w:rsidRDefault="00D70F53" w:rsidP="005869F7">
            <w:pPr>
              <w:autoSpaceDE w:val="0"/>
              <w:spacing w:line="276" w:lineRule="auto"/>
              <w:ind w:left="142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>наличия (отсутствия) приборов учета на коммунальные услуги.</w:t>
            </w:r>
          </w:p>
        </w:tc>
        <w:tc>
          <w:tcPr>
            <w:tcW w:w="5435" w:type="dxa"/>
          </w:tcPr>
          <w:p w:rsidR="0036223C" w:rsidRPr="001520A9" w:rsidRDefault="00D70F53" w:rsidP="00704D80">
            <w:pPr>
              <w:ind w:left="224" w:right="146"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Выплата ЕДК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производится </w:t>
            </w:r>
            <w:r w:rsidRPr="001520A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ежемесячно</w:t>
            </w:r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текущий месяц </w:t>
            </w:r>
            <w:r w:rsidR="00C10044"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следующем</w:t>
            </w:r>
            <w:proofErr w:type="gramEnd"/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меся</w:t>
            </w:r>
            <w:r w:rsidR="00AD4BB8"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 </w:t>
            </w:r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AD4BB8"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15 </w:t>
            </w:r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AD4BB8"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числа) путем перечисления на личный счет гражданина, открытый в кредитно</w:t>
            </w:r>
            <w:r w:rsidR="005B5C5D"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 организации,</w:t>
            </w:r>
            <w:r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либо через почтовое отделение </w:t>
            </w:r>
            <w:r w:rsidR="00C10044" w:rsidRPr="00152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выбору </w:t>
            </w:r>
            <w:r w:rsidR="00C10044"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>гражданина</w:t>
            </w:r>
            <w:r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="0036223C" w:rsidRPr="001520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  <w:p w:rsidR="00D70F53" w:rsidRPr="001520A9" w:rsidRDefault="00D70F53" w:rsidP="00704D80">
            <w:pPr>
              <w:ind w:left="224" w:right="146"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D70F53" w:rsidRPr="001520A9" w:rsidRDefault="00D70F53" w:rsidP="009314D0">
            <w:pPr>
              <w:ind w:left="224" w:right="146" w:firstLine="709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8748B2" w:rsidRPr="008748B2" w:rsidRDefault="008748B2" w:rsidP="0087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GoBack"/>
            <w:r w:rsidRPr="008748B2">
              <w:rPr>
                <w:rFonts w:ascii="Times New Roman" w:hAnsi="Times New Roman" w:cs="Times New Roman"/>
                <w:b/>
                <w:sz w:val="26"/>
                <w:szCs w:val="26"/>
              </w:rPr>
              <w:t>Компенсация расходов</w:t>
            </w:r>
            <w:r w:rsidRPr="008748B2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жилищно-коммунальных услуг </w:t>
            </w:r>
            <w:r w:rsidRPr="008748B2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r w:rsidRPr="00874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предоставляется гражданам </w:t>
            </w:r>
            <w:r w:rsidRPr="008748B2">
              <w:rPr>
                <w:rFonts w:ascii="Times New Roman" w:hAnsi="Times New Roman" w:cs="Times New Roman"/>
                <w:bCs/>
                <w:sz w:val="26"/>
                <w:szCs w:val="26"/>
              </w:rPr>
              <w:t>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      </w:r>
            <w:r w:rsidRPr="008748B2">
              <w:rPr>
                <w:rFonts w:ascii="Times New Roman" w:hAnsi="Times New Roman" w:cs="Times New Roman"/>
                <w:sz w:val="26"/>
                <w:szCs w:val="26"/>
              </w:rPr>
              <w:t xml:space="preserve"> (статья 160 Жилищного кодекса РФ).</w:t>
            </w:r>
          </w:p>
          <w:bookmarkEnd w:id="12"/>
          <w:p w:rsidR="005869F7" w:rsidRPr="001520A9" w:rsidRDefault="005869F7" w:rsidP="005B5C5D">
            <w:pPr>
              <w:autoSpaceDE w:val="0"/>
              <w:autoSpaceDN w:val="0"/>
              <w:adjustRightInd w:val="0"/>
              <w:ind w:left="224" w:right="176" w:firstLine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0A9" w:rsidRPr="001520A9" w:rsidRDefault="0036223C" w:rsidP="001520A9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  <w:r w:rsidRPr="001520A9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 xml:space="preserve">   </w:t>
            </w:r>
            <w:r w:rsidR="001520A9" w:rsidRPr="001520A9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  <w:t>Информацию об адресах, телефонах территориальных органов социальной защиты населения – филиалов Центра социальной поддержки населения можно получить по телефонам:</w:t>
            </w:r>
          </w:p>
          <w:p w:rsidR="001520A9" w:rsidRPr="001520A9" w:rsidRDefault="001520A9" w:rsidP="001520A9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  <w:r w:rsidRPr="001520A9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  <w:t>8 (3532) 77-03-03 «Единый социальный телефон»</w:t>
            </w:r>
          </w:p>
          <w:p w:rsidR="001520A9" w:rsidRPr="001520A9" w:rsidRDefault="001520A9" w:rsidP="001520A9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  <w:r w:rsidRPr="001520A9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  <w:t>8 (3532) 34-18-71,</w:t>
            </w:r>
          </w:p>
          <w:p w:rsidR="001520A9" w:rsidRPr="001520A9" w:rsidRDefault="001520A9" w:rsidP="001520A9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9522B0" w:rsidRPr="001520A9" w:rsidRDefault="001520A9" w:rsidP="001520A9">
            <w:pPr>
              <w:spacing w:line="100" w:lineRule="atLeast"/>
              <w:ind w:left="82" w:right="176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80"/>
                <w:sz w:val="26"/>
                <w:szCs w:val="26"/>
              </w:rPr>
            </w:pPr>
            <w:r w:rsidRPr="001520A9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  <w:t>на сайте http://msr.orb.ru/ в разделе «Министерство /Подведомственные организации/ Контакты ГКУ Оренбургской области «Центр социальной поддержки населения» и его филиалов.</w:t>
            </w:r>
          </w:p>
        </w:tc>
        <w:tc>
          <w:tcPr>
            <w:tcW w:w="5244" w:type="dxa"/>
          </w:tcPr>
          <w:p w:rsidR="00D70F53" w:rsidRDefault="00D70F53" w:rsidP="00D70F53">
            <w:pPr>
              <w:ind w:right="645"/>
              <w:jc w:val="center"/>
              <w:rPr>
                <w:b/>
                <w:sz w:val="28"/>
                <w:szCs w:val="28"/>
              </w:rPr>
            </w:pP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B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развития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B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</w:rPr>
            </w:pPr>
          </w:p>
          <w:p w:rsidR="0079376A" w:rsidRPr="008748B2" w:rsidRDefault="0079376A" w:rsidP="00D25431">
            <w:pPr>
              <w:ind w:left="175" w:right="175"/>
              <w:jc w:val="center"/>
              <w:rPr>
                <w:rFonts w:ascii="Times New Roman" w:hAnsi="Times New Roman" w:cs="Times New Roman"/>
              </w:rPr>
            </w:pPr>
          </w:p>
          <w:p w:rsidR="0079376A" w:rsidRPr="008748B2" w:rsidRDefault="0079376A" w:rsidP="00D25431">
            <w:pPr>
              <w:ind w:left="175" w:right="175"/>
              <w:jc w:val="center"/>
              <w:rPr>
                <w:rFonts w:ascii="Times New Roman" w:hAnsi="Times New Roman" w:cs="Times New Roman"/>
              </w:rPr>
            </w:pP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748B2">
              <w:rPr>
                <w:rFonts w:ascii="Times New Roman" w:hAnsi="Times New Roman" w:cs="Times New Roman"/>
                <w:b/>
                <w:sz w:val="44"/>
              </w:rPr>
              <w:t>Информация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F53" w:rsidRPr="008748B2" w:rsidRDefault="00D70F53" w:rsidP="00D25431">
            <w:pPr>
              <w:autoSpaceDE w:val="0"/>
              <w:ind w:left="175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8748B2">
              <w:rPr>
                <w:rFonts w:ascii="Times New Roman" w:eastAsia="Arial CYR" w:hAnsi="Times New Roman" w:cs="Times New Roman"/>
                <w:b/>
                <w:sz w:val="28"/>
              </w:rPr>
              <w:t xml:space="preserve">о мерах социальной поддержки </w:t>
            </w:r>
          </w:p>
          <w:p w:rsidR="00D70F53" w:rsidRPr="008748B2" w:rsidRDefault="00D70F53" w:rsidP="00D25431">
            <w:pPr>
              <w:autoSpaceDE w:val="0"/>
              <w:ind w:left="175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8748B2">
              <w:rPr>
                <w:rFonts w:ascii="Times New Roman" w:eastAsia="Arial CYR" w:hAnsi="Times New Roman" w:cs="Times New Roman"/>
                <w:b/>
                <w:sz w:val="28"/>
              </w:rPr>
              <w:t>на оплату ЖКУ</w:t>
            </w:r>
          </w:p>
          <w:p w:rsidR="00D70F53" w:rsidRPr="008748B2" w:rsidRDefault="00D70F53" w:rsidP="00D25431">
            <w:pPr>
              <w:autoSpaceDE w:val="0"/>
              <w:ind w:left="175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8748B2">
              <w:rPr>
                <w:rFonts w:ascii="Times New Roman" w:eastAsia="Arial CYR" w:hAnsi="Times New Roman" w:cs="Times New Roman"/>
                <w:b/>
                <w:sz w:val="28"/>
              </w:rPr>
              <w:t>с 1 января 2016 года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sz w:val="32"/>
              </w:rPr>
            </w:pPr>
            <w:r w:rsidRPr="008748B2">
              <w:rPr>
                <w:rFonts w:ascii="Times New Roman" w:hAnsi="Times New Roman" w:cs="Times New Roman"/>
                <w:sz w:val="32"/>
              </w:rPr>
              <w:t xml:space="preserve">на основании 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8748B2">
              <w:rPr>
                <w:rFonts w:ascii="Times New Roman" w:hAnsi="Times New Roman" w:cs="Times New Roman"/>
                <w:b/>
                <w:sz w:val="32"/>
              </w:rPr>
              <w:t>Федерального</w:t>
            </w:r>
            <w:proofErr w:type="gramEnd"/>
            <w:r w:rsidRPr="008748B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hyperlink r:id="rId6" w:history="1">
              <w:r w:rsidRPr="008748B2">
                <w:rPr>
                  <w:rFonts w:ascii="Times New Roman" w:hAnsi="Times New Roman" w:cs="Times New Roman"/>
                  <w:b/>
                  <w:sz w:val="32"/>
                </w:rPr>
                <w:t>закон</w:t>
              </w:r>
            </w:hyperlink>
            <w:r w:rsidRPr="008748B2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48B2">
              <w:rPr>
                <w:rFonts w:ascii="Times New Roman" w:hAnsi="Times New Roman" w:cs="Times New Roman"/>
                <w:b/>
                <w:sz w:val="32"/>
              </w:rPr>
              <w:t xml:space="preserve"> от 12 января 1995 года № 5-ФЗ</w:t>
            </w:r>
          </w:p>
          <w:p w:rsidR="00D70F53" w:rsidRPr="008748B2" w:rsidRDefault="00D70F53" w:rsidP="00D25431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48B2">
              <w:rPr>
                <w:rFonts w:ascii="Times New Roman" w:hAnsi="Times New Roman" w:cs="Times New Roman"/>
                <w:b/>
                <w:sz w:val="32"/>
              </w:rPr>
              <w:t xml:space="preserve"> «О ветеранах»</w:t>
            </w:r>
          </w:p>
          <w:p w:rsidR="00D70F53" w:rsidRPr="00C10044" w:rsidRDefault="00005561" w:rsidP="00D25431">
            <w:pPr>
              <w:ind w:left="175" w:right="17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D70F53" w:rsidRDefault="00D70F53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18C10BE7" wp14:editId="40F26C1E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361315</wp:posOffset>
                  </wp:positionV>
                  <wp:extent cx="2493010" cy="1838960"/>
                  <wp:effectExtent l="19050" t="0" r="254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83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0F53" w:rsidRPr="000B0EAF" w:rsidRDefault="00D70F53" w:rsidP="005869F7">
      <w:pPr>
        <w:ind w:right="146" w:firstLine="284"/>
        <w:jc w:val="both"/>
        <w:rPr>
          <w:rFonts w:ascii="Arial" w:eastAsia="Arial" w:hAnsi="Arial" w:cs="Arial"/>
          <w:sz w:val="26"/>
          <w:szCs w:val="26"/>
        </w:rPr>
      </w:pPr>
    </w:p>
    <w:sectPr w:rsidR="00D70F53" w:rsidRPr="000B0EAF" w:rsidSect="0036223C">
      <w:pgSz w:w="16838" w:h="11906" w:orient="landscape"/>
      <w:pgMar w:top="510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4B0"/>
    <w:multiLevelType w:val="hybridMultilevel"/>
    <w:tmpl w:val="7E4C9690"/>
    <w:lvl w:ilvl="0" w:tplc="908823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F18"/>
    <w:rsid w:val="00005561"/>
    <w:rsid w:val="000204B2"/>
    <w:rsid w:val="0003568B"/>
    <w:rsid w:val="00095A5D"/>
    <w:rsid w:val="000E06B4"/>
    <w:rsid w:val="001520A9"/>
    <w:rsid w:val="0019057E"/>
    <w:rsid w:val="001C3CB0"/>
    <w:rsid w:val="001F1D81"/>
    <w:rsid w:val="002357C0"/>
    <w:rsid w:val="00352182"/>
    <w:rsid w:val="0036223C"/>
    <w:rsid w:val="003B07E1"/>
    <w:rsid w:val="003D3EE4"/>
    <w:rsid w:val="003F75A1"/>
    <w:rsid w:val="004B2F5B"/>
    <w:rsid w:val="004E12AA"/>
    <w:rsid w:val="00533A34"/>
    <w:rsid w:val="00575547"/>
    <w:rsid w:val="005869F7"/>
    <w:rsid w:val="005B5C5D"/>
    <w:rsid w:val="006A4289"/>
    <w:rsid w:val="006A661D"/>
    <w:rsid w:val="00704D80"/>
    <w:rsid w:val="00740D04"/>
    <w:rsid w:val="0079376A"/>
    <w:rsid w:val="007F4380"/>
    <w:rsid w:val="00812B9D"/>
    <w:rsid w:val="0087225E"/>
    <w:rsid w:val="008748B2"/>
    <w:rsid w:val="008B4172"/>
    <w:rsid w:val="009035CE"/>
    <w:rsid w:val="00905119"/>
    <w:rsid w:val="009314D0"/>
    <w:rsid w:val="0094029B"/>
    <w:rsid w:val="009522B0"/>
    <w:rsid w:val="009A00A4"/>
    <w:rsid w:val="009B5276"/>
    <w:rsid w:val="009D7957"/>
    <w:rsid w:val="00A35A42"/>
    <w:rsid w:val="00AC7EAF"/>
    <w:rsid w:val="00AD4BB8"/>
    <w:rsid w:val="00BE5AC2"/>
    <w:rsid w:val="00C10044"/>
    <w:rsid w:val="00C41B0D"/>
    <w:rsid w:val="00C55F96"/>
    <w:rsid w:val="00C9712D"/>
    <w:rsid w:val="00CF29C1"/>
    <w:rsid w:val="00D25431"/>
    <w:rsid w:val="00D60F52"/>
    <w:rsid w:val="00D70F53"/>
    <w:rsid w:val="00DA5B52"/>
    <w:rsid w:val="00E570A1"/>
    <w:rsid w:val="00E963E7"/>
    <w:rsid w:val="00EE1F18"/>
    <w:rsid w:val="00F17AA7"/>
    <w:rsid w:val="00FD3162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E1F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E1F1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2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9BFEA0F987E785BE738B9DA980926011A7A829B3B4937FF7DB93ACBG9C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ivanova-na</dc:creator>
  <cp:keywords/>
  <dc:description/>
  <cp:lastModifiedBy>gridunova-va</cp:lastModifiedBy>
  <cp:revision>59</cp:revision>
  <cp:lastPrinted>2020-12-16T09:38:00Z</cp:lastPrinted>
  <dcterms:created xsi:type="dcterms:W3CDTF">2015-11-03T12:13:00Z</dcterms:created>
  <dcterms:modified xsi:type="dcterms:W3CDTF">2022-01-21T06:12:00Z</dcterms:modified>
</cp:coreProperties>
</file>