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  <w:proofErr w:type="gramEnd"/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C21FF">
        <w:rPr>
          <w:sz w:val="28"/>
          <w:szCs w:val="28"/>
        </w:rPr>
        <w:t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детей  в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  <w:proofErr w:type="gramEnd"/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</w:t>
      </w:r>
      <w:proofErr w:type="gramStart"/>
      <w:r w:rsidR="00AD75CD" w:rsidRPr="001150BF">
        <w:rPr>
          <w:rFonts w:ascii="Times New Roman" w:hAnsi="Times New Roman"/>
          <w:sz w:val="28"/>
          <w:szCs w:val="28"/>
        </w:rPr>
        <w:t>отборе</w:t>
      </w:r>
      <w:proofErr w:type="gramEnd"/>
      <w:r w:rsidR="00AD75CD"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получения субсидии осуществляется </w:t>
      </w:r>
      <w:r w:rsidR="00AD2DAC">
        <w:rPr>
          <w:rFonts w:ascii="Times New Roman" w:hAnsi="Times New Roman"/>
          <w:sz w:val="28"/>
          <w:szCs w:val="28"/>
        </w:rPr>
        <w:br/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AD2DAC">
        <w:rPr>
          <w:rFonts w:ascii="Times New Roman" w:hAnsi="Times New Roman"/>
          <w:sz w:val="28"/>
          <w:szCs w:val="28"/>
        </w:rPr>
        <w:t>6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AD75CD" w:rsidRPr="001150BF">
        <w:rPr>
          <w:rFonts w:ascii="Times New Roman" w:hAnsi="Times New Roman"/>
          <w:sz w:val="28"/>
          <w:szCs w:val="28"/>
        </w:rPr>
        <w:t>июля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AD75CD" w:rsidRPr="001150BF">
        <w:rPr>
          <w:rFonts w:ascii="Times New Roman" w:hAnsi="Times New Roman"/>
          <w:sz w:val="28"/>
          <w:szCs w:val="28"/>
        </w:rPr>
        <w:t>2</w:t>
      </w:r>
      <w:r w:rsidR="00173A18">
        <w:rPr>
          <w:rFonts w:ascii="Times New Roman" w:hAnsi="Times New Roman"/>
          <w:sz w:val="28"/>
          <w:szCs w:val="28"/>
        </w:rPr>
        <w:t>9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173A18">
        <w:rPr>
          <w:rFonts w:ascii="Times New Roman" w:hAnsi="Times New Roman"/>
          <w:sz w:val="28"/>
          <w:szCs w:val="28"/>
        </w:rPr>
        <w:t>июля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AD75CD" w:rsidRPr="001150BF">
        <w:rPr>
          <w:rFonts w:ascii="Times New Roman" w:hAnsi="Times New Roman"/>
          <w:sz w:val="28"/>
          <w:szCs w:val="28"/>
        </w:rPr>
        <w:t>1</w:t>
      </w:r>
      <w:r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 Терешковой, д. 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44 31 11, 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150BF" w:rsidRPr="001150BF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>На первое число месяца, предшествующего месяцу подачи заявки</w:t>
      </w:r>
      <w:r w:rsidRPr="00BB6683">
        <w:rPr>
          <w:color w:val="FF0000"/>
          <w:sz w:val="28"/>
          <w:szCs w:val="28"/>
        </w:rPr>
        <w:t>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8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BB6683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BB6683">
        <w:rPr>
          <w:color w:val="auto"/>
          <w:sz w:val="28"/>
          <w:szCs w:val="28"/>
        </w:rPr>
        <w:t>офшорные</w:t>
      </w:r>
      <w:proofErr w:type="spellEnd"/>
      <w:r w:rsidRPr="00BB6683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BB6683">
        <w:rPr>
          <w:color w:val="auto"/>
          <w:sz w:val="28"/>
          <w:szCs w:val="28"/>
        </w:rPr>
        <w:t xml:space="preserve"> 50 процентов; </w:t>
      </w:r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</w:t>
      </w:r>
      <w:proofErr w:type="gramStart"/>
      <w:r w:rsidRPr="00BB6683">
        <w:rPr>
          <w:sz w:val="28"/>
          <w:szCs w:val="28"/>
        </w:rPr>
        <w:t>соответствии</w:t>
      </w:r>
      <w:proofErr w:type="gramEnd"/>
      <w:r w:rsidRPr="00BB6683">
        <w:rPr>
          <w:sz w:val="28"/>
          <w:szCs w:val="28"/>
        </w:rPr>
        <w:t xml:space="preserve"> с иными правовыми актами Оренбургской области на цель, указанную в пункте 3 Порядка; 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83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BB6683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BB6683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включены в Реестр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на территории Оренбургской области</w:t>
      </w:r>
      <w:r w:rsidRPr="00BB6683">
        <w:rPr>
          <w:rFonts w:ascii="Times New Roman" w:hAnsi="Times New Roman" w:cs="Times New Roman"/>
          <w:sz w:val="28"/>
          <w:szCs w:val="28"/>
        </w:rPr>
        <w:t>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отборе, составленное по форме согласно </w:t>
      </w:r>
      <w:r w:rsidRPr="009F04CB">
        <w:rPr>
          <w:rFonts w:ascii="Times New Roman" w:hAnsi="Times New Roman" w:cs="Times New Roman"/>
          <w:sz w:val="28"/>
          <w:szCs w:val="28"/>
        </w:rPr>
        <w:t>приложению № 1 к Порядку,</w:t>
      </w:r>
      <w:r w:rsidRPr="00BB6683">
        <w:rPr>
          <w:rFonts w:ascii="Times New Roman" w:hAnsi="Times New Roman" w:cs="Times New Roman"/>
          <w:sz w:val="28"/>
          <w:szCs w:val="28"/>
        </w:rPr>
        <w:t xml:space="preserve"> предусматривающее в том числе согласие </w:t>
      </w:r>
      <w:proofErr w:type="gramStart"/>
      <w:r w:rsidRPr="00BB66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6683">
        <w:rPr>
          <w:rFonts w:ascii="Times New Roman" w:hAnsi="Times New Roman" w:cs="Times New Roman"/>
          <w:sz w:val="28"/>
          <w:szCs w:val="28"/>
        </w:rPr>
        <w:t xml:space="preserve">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9F04CB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</w:t>
      </w:r>
      <w:r w:rsidRPr="009F04CB">
        <w:rPr>
          <w:rFonts w:ascii="Times New Roman" w:hAnsi="Times New Roman" w:cs="Times New Roman"/>
          <w:sz w:val="28"/>
          <w:szCs w:val="28"/>
        </w:rPr>
        <w:t xml:space="preserve">составленный по форме согласно </w:t>
      </w:r>
      <w:hyperlink w:anchor="sub_6200" w:history="1">
        <w:r w:rsidRPr="009F04CB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9F04C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отрывных талонов к сертификатам;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lastRenderedPageBreak/>
        <w:t>калькуляцию стоимости путевки с учетом направлений затрат</w:t>
      </w:r>
      <w:r w:rsidR="003174CF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BB6683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</w:t>
      </w:r>
      <w:proofErr w:type="gramStart"/>
      <w:r w:rsidRPr="00BB6683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BB6683">
        <w:rPr>
          <w:rFonts w:ascii="Times New Roman" w:hAnsi="Times New Roman" w:cs="Times New Roman"/>
          <w:sz w:val="28"/>
          <w:szCs w:val="28"/>
        </w:rPr>
        <w:t xml:space="preserve">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BB6683" w:rsidRPr="005A21CF" w:rsidRDefault="008C21FF" w:rsidP="007A5240">
      <w:pPr>
        <w:pStyle w:val="Default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5A21CF" w:rsidRPr="005A21CF" w:rsidRDefault="005A21CF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5A21CF" w:rsidRPr="005A21CF" w:rsidRDefault="00EC7D38" w:rsidP="007A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21CF" w:rsidRPr="005A21CF">
        <w:rPr>
          <w:rFonts w:ascii="Times New Roman" w:eastAsia="Calibri" w:hAnsi="Times New Roman" w:cs="Times New Roman"/>
          <w:sz w:val="28"/>
          <w:szCs w:val="28"/>
        </w:rPr>
        <w:t>рассматривает заявление об отзыве заявки и возвращает</w:t>
      </w:r>
      <w:proofErr w:type="gramEnd"/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5A21CF">
        <w:rPr>
          <w:rFonts w:ascii="Times New Roman" w:hAnsi="Times New Roman" w:cs="Times New Roman"/>
          <w:sz w:val="28"/>
          <w:szCs w:val="28"/>
        </w:rPr>
        <w:t xml:space="preserve">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Заявление о внесении изменений в заявку и приложенные к нему документы </w:t>
      </w:r>
      <w:proofErr w:type="gramStart"/>
      <w:r w:rsidRPr="005A21CF">
        <w:rPr>
          <w:rFonts w:ascii="Times New Roman" w:eastAsia="Calibri" w:hAnsi="Times New Roman" w:cs="Times New Roman"/>
          <w:sz w:val="28"/>
          <w:szCs w:val="28"/>
        </w:rPr>
        <w:t>приобщаются к заявке и являются</w:t>
      </w:r>
      <w:proofErr w:type="gramEnd"/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ее неотъемлемой частью</w:t>
      </w:r>
      <w:r w:rsidR="00EC7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</w:t>
      </w:r>
      <w:proofErr w:type="gramStart"/>
      <w:r w:rsidRPr="008A644A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8A644A">
        <w:rPr>
          <w:rFonts w:ascii="Times New Roman" w:hAnsi="Times New Roman" w:cs="Times New Roman"/>
          <w:sz w:val="28"/>
          <w:szCs w:val="28"/>
        </w:rPr>
        <w:t xml:space="preserve">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</w:t>
      </w:r>
      <w:proofErr w:type="gramStart"/>
      <w:r w:rsidRPr="008A644A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8A644A">
        <w:rPr>
          <w:rFonts w:ascii="Times New Roman" w:hAnsi="Times New Roman" w:cs="Times New Roman"/>
          <w:sz w:val="28"/>
          <w:szCs w:val="28"/>
        </w:rPr>
        <w:t xml:space="preserve">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г) подача участником отбора заявки после даты и (или) времени </w:t>
      </w:r>
      <w:r w:rsidRPr="008A644A">
        <w:rPr>
          <w:rFonts w:ascii="Times New Roman" w:hAnsi="Times New Roman" w:cs="Times New Roman"/>
          <w:sz w:val="28"/>
          <w:szCs w:val="28"/>
        </w:rPr>
        <w:lastRenderedPageBreak/>
        <w:t>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</w:t>
      </w:r>
      <w:proofErr w:type="gramStart"/>
      <w:r w:rsidRPr="003174CF">
        <w:rPr>
          <w:rFonts w:ascii="Times New Roman" w:hAnsi="Times New Roman" w:cs="Times New Roman"/>
          <w:sz w:val="28"/>
          <w:szCs w:val="28"/>
        </w:rPr>
        <w:t>приобщаются к заявке и являются</w:t>
      </w:r>
      <w:proofErr w:type="gramEnd"/>
      <w:r w:rsidRPr="003174CF">
        <w:rPr>
          <w:rFonts w:ascii="Times New Roman" w:hAnsi="Times New Roman" w:cs="Times New Roman"/>
          <w:sz w:val="28"/>
          <w:szCs w:val="28"/>
        </w:rPr>
        <w:t xml:space="preserve">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3174CF" w:rsidRPr="003174CF" w:rsidRDefault="003174CF" w:rsidP="007A52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>участникам отбора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отбора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proofErr w:type="gramStart"/>
      <w:r w:rsidRPr="008577F4">
        <w:rPr>
          <w:color w:val="auto"/>
          <w:sz w:val="28"/>
          <w:szCs w:val="28"/>
        </w:rPr>
        <w:t>считаются уклонившимися от заключения соглашения и утрачивают</w:t>
      </w:r>
      <w:proofErr w:type="gramEnd"/>
      <w:r w:rsidRPr="008577F4">
        <w:rPr>
          <w:color w:val="auto"/>
          <w:sz w:val="28"/>
          <w:szCs w:val="28"/>
        </w:rPr>
        <w:t xml:space="preserve"> право на получение субсидии. </w:t>
      </w:r>
    </w:p>
    <w:p w:rsidR="002B58E1" w:rsidRPr="007A5240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sectPr w:rsidR="002B58E1" w:rsidRPr="007A5240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066E2E"/>
    <w:rsid w:val="001150BF"/>
    <w:rsid w:val="00166F04"/>
    <w:rsid w:val="00173A18"/>
    <w:rsid w:val="002B58E1"/>
    <w:rsid w:val="003174CF"/>
    <w:rsid w:val="00452685"/>
    <w:rsid w:val="004C2944"/>
    <w:rsid w:val="00511A4C"/>
    <w:rsid w:val="005A21CF"/>
    <w:rsid w:val="005A2598"/>
    <w:rsid w:val="005B363B"/>
    <w:rsid w:val="006909AF"/>
    <w:rsid w:val="007606A6"/>
    <w:rsid w:val="007655D8"/>
    <w:rsid w:val="007A5240"/>
    <w:rsid w:val="0080408C"/>
    <w:rsid w:val="008577F4"/>
    <w:rsid w:val="008C21FF"/>
    <w:rsid w:val="00925EBD"/>
    <w:rsid w:val="00972F55"/>
    <w:rsid w:val="009E282D"/>
    <w:rsid w:val="009F04CB"/>
    <w:rsid w:val="00AD2DAC"/>
    <w:rsid w:val="00AD75CD"/>
    <w:rsid w:val="00B04717"/>
    <w:rsid w:val="00BB6683"/>
    <w:rsid w:val="00C1566A"/>
    <w:rsid w:val="00C60FB6"/>
    <w:rsid w:val="00C84975"/>
    <w:rsid w:val="00EC7D38"/>
    <w:rsid w:val="00FB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21</cp:revision>
  <cp:lastPrinted>2021-07-20T07:55:00Z</cp:lastPrinted>
  <dcterms:created xsi:type="dcterms:W3CDTF">2021-07-19T13:52:00Z</dcterms:created>
  <dcterms:modified xsi:type="dcterms:W3CDTF">2021-07-21T07:10:00Z</dcterms:modified>
</cp:coreProperties>
</file>